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1ED3A71" w14:textId="77777777" w:rsidR="00402E3B" w:rsidRPr="00402E3B" w:rsidRDefault="00B736EB" w:rsidP="00402E3B">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402E3B" w:rsidRPr="00402E3B">
        <w:rPr>
          <w:rFonts w:ascii="Arial" w:eastAsia="Times New Roman" w:hAnsi="Arial" w:cs="Arial"/>
          <w:b/>
          <w:bCs/>
          <w:color w:val="363636"/>
          <w:sz w:val="24"/>
          <w:szCs w:val="24"/>
          <w:lang w:eastAsia="uk-UA"/>
        </w:rPr>
        <w:t>№98дп-26</w:t>
      </w:r>
    </w:p>
    <w:p w14:paraId="2EE78170" w14:textId="05EEB6CB" w:rsidR="00402E3B" w:rsidRPr="00402E3B" w:rsidRDefault="00402E3B" w:rsidP="00402E3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02E3B">
        <w:rPr>
          <w:rFonts w:ascii="Arial" w:eastAsia="Times New Roman" w:hAnsi="Arial" w:cs="Arial"/>
          <w:b/>
          <w:bCs/>
          <w:color w:val="363636"/>
          <w:sz w:val="24"/>
          <w:szCs w:val="24"/>
          <w:lang w:eastAsia="uk-UA"/>
        </w:rPr>
        <w:t>24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402E3B">
        <w:rPr>
          <w:rFonts w:ascii="Arial" w:eastAsia="Times New Roman" w:hAnsi="Arial" w:cs="Arial"/>
          <w:b/>
          <w:bCs/>
          <w:color w:val="363636"/>
          <w:sz w:val="24"/>
          <w:szCs w:val="24"/>
          <w:lang w:eastAsia="uk-UA"/>
        </w:rPr>
        <w:t>Київ</w:t>
      </w:r>
    </w:p>
    <w:p w14:paraId="025D84DA" w14:textId="77777777" w:rsidR="00402E3B" w:rsidRPr="00402E3B" w:rsidRDefault="00402E3B" w:rsidP="00402E3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02E3B">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w:t>
      </w:r>
      <w:proofErr w:type="spellStart"/>
      <w:r w:rsidRPr="00402E3B">
        <w:rPr>
          <w:rFonts w:ascii="Arial" w:eastAsia="Times New Roman" w:hAnsi="Arial" w:cs="Arial"/>
          <w:b/>
          <w:bCs/>
          <w:color w:val="363636"/>
          <w:sz w:val="24"/>
          <w:szCs w:val="24"/>
          <w:lang w:eastAsia="uk-UA"/>
        </w:rPr>
        <w:t>Петричука</w:t>
      </w:r>
      <w:proofErr w:type="spellEnd"/>
      <w:r w:rsidRPr="00402E3B">
        <w:rPr>
          <w:rFonts w:ascii="Arial" w:eastAsia="Times New Roman" w:hAnsi="Arial" w:cs="Arial"/>
          <w:b/>
          <w:bCs/>
          <w:color w:val="363636"/>
          <w:sz w:val="24"/>
          <w:szCs w:val="24"/>
          <w:lang w:eastAsia="uk-UA"/>
        </w:rPr>
        <w:t xml:space="preserve"> О.А.</w:t>
      </w:r>
    </w:p>
    <w:p w14:paraId="58BE4688" w14:textId="77777777" w:rsidR="00402E3B" w:rsidRPr="00402E3B" w:rsidRDefault="00402E3B" w:rsidP="00402E3B">
      <w:pPr>
        <w:shd w:val="clear" w:color="auto" w:fill="FCFCFC"/>
        <w:spacing w:after="0" w:line="240" w:lineRule="auto"/>
        <w:rPr>
          <w:rFonts w:ascii="Arial" w:eastAsia="Times New Roman" w:hAnsi="Arial" w:cs="Arial"/>
          <w:color w:val="363636"/>
          <w:sz w:val="24"/>
          <w:szCs w:val="24"/>
          <w:lang w:eastAsia="uk-UA"/>
        </w:rPr>
      </w:pPr>
    </w:p>
    <w:p w14:paraId="16A4B71D"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402E3B">
        <w:rPr>
          <w:rFonts w:ascii="Times New Roman" w:eastAsia="Times New Roman" w:hAnsi="Times New Roman" w:cs="Times New Roman"/>
          <w:color w:val="363636"/>
          <w:sz w:val="28"/>
          <w:szCs w:val="28"/>
          <w:lang w:eastAsia="uk-UA"/>
        </w:rPr>
        <w:t>Радзівона</w:t>
      </w:r>
      <w:proofErr w:type="spellEnd"/>
      <w:r w:rsidRPr="00402E3B">
        <w:rPr>
          <w:rFonts w:ascii="Times New Roman" w:eastAsia="Times New Roman" w:hAnsi="Times New Roman" w:cs="Times New Roman"/>
          <w:color w:val="363636"/>
          <w:sz w:val="28"/>
          <w:szCs w:val="28"/>
          <w:lang w:eastAsia="uk-UA"/>
        </w:rPr>
        <w:t xml:space="preserve"> М.О., членів – </w:t>
      </w:r>
      <w:proofErr w:type="spellStart"/>
      <w:r w:rsidRPr="00402E3B">
        <w:rPr>
          <w:rFonts w:ascii="Times New Roman" w:eastAsia="Times New Roman" w:hAnsi="Times New Roman" w:cs="Times New Roman"/>
          <w:color w:val="363636"/>
          <w:sz w:val="28"/>
          <w:szCs w:val="28"/>
          <w:lang w:eastAsia="uk-UA"/>
        </w:rPr>
        <w:t>Бобровник</w:t>
      </w:r>
      <w:proofErr w:type="spellEnd"/>
      <w:r w:rsidRPr="00402E3B">
        <w:rPr>
          <w:rFonts w:ascii="Times New Roman" w:eastAsia="Times New Roman" w:hAnsi="Times New Roman" w:cs="Times New Roman"/>
          <w:color w:val="363636"/>
          <w:sz w:val="28"/>
          <w:szCs w:val="28"/>
          <w:lang w:eastAsia="uk-UA"/>
        </w:rPr>
        <w:t xml:space="preserve"> С.В., </w:t>
      </w:r>
      <w:proofErr w:type="spellStart"/>
      <w:r w:rsidRPr="00402E3B">
        <w:rPr>
          <w:rFonts w:ascii="Times New Roman" w:eastAsia="Times New Roman" w:hAnsi="Times New Roman" w:cs="Times New Roman"/>
          <w:color w:val="363636"/>
          <w:sz w:val="28"/>
          <w:szCs w:val="28"/>
          <w:lang w:eastAsia="uk-UA"/>
        </w:rPr>
        <w:t>Булулукова</w:t>
      </w:r>
      <w:proofErr w:type="spellEnd"/>
      <w:r w:rsidRPr="00402E3B">
        <w:rPr>
          <w:rFonts w:ascii="Times New Roman" w:eastAsia="Times New Roman" w:hAnsi="Times New Roman" w:cs="Times New Roman"/>
          <w:color w:val="363636"/>
          <w:sz w:val="28"/>
          <w:szCs w:val="28"/>
          <w:lang w:eastAsia="uk-UA"/>
        </w:rPr>
        <w:t xml:space="preserve"> О.Ю., Гарбузи Н.В., Коваль К.П., </w:t>
      </w:r>
      <w:proofErr w:type="spellStart"/>
      <w:r w:rsidRPr="00402E3B">
        <w:rPr>
          <w:rFonts w:ascii="Times New Roman" w:eastAsia="Times New Roman" w:hAnsi="Times New Roman" w:cs="Times New Roman"/>
          <w:color w:val="363636"/>
          <w:sz w:val="28"/>
          <w:szCs w:val="28"/>
          <w:lang w:eastAsia="uk-UA"/>
        </w:rPr>
        <w:t>Куриленка</w:t>
      </w:r>
      <w:proofErr w:type="spellEnd"/>
      <w:r w:rsidRPr="00402E3B">
        <w:rPr>
          <w:rFonts w:ascii="Times New Roman" w:eastAsia="Times New Roman" w:hAnsi="Times New Roman" w:cs="Times New Roman"/>
          <w:color w:val="363636"/>
          <w:sz w:val="28"/>
          <w:szCs w:val="28"/>
          <w:lang w:eastAsia="uk-UA"/>
        </w:rPr>
        <w:t xml:space="preserve"> Д.В., </w:t>
      </w:r>
      <w:proofErr w:type="spellStart"/>
      <w:r w:rsidRPr="00402E3B">
        <w:rPr>
          <w:rFonts w:ascii="Times New Roman" w:eastAsia="Times New Roman" w:hAnsi="Times New Roman" w:cs="Times New Roman"/>
          <w:color w:val="363636"/>
          <w:sz w:val="28"/>
          <w:szCs w:val="28"/>
          <w:lang w:eastAsia="uk-UA"/>
        </w:rPr>
        <w:t>Мавроді</w:t>
      </w:r>
      <w:proofErr w:type="spellEnd"/>
      <w:r w:rsidRPr="00402E3B">
        <w:rPr>
          <w:rFonts w:ascii="Times New Roman" w:eastAsia="Times New Roman" w:hAnsi="Times New Roman" w:cs="Times New Roman"/>
          <w:color w:val="363636"/>
          <w:sz w:val="28"/>
          <w:szCs w:val="28"/>
          <w:lang w:eastAsia="uk-UA"/>
        </w:rPr>
        <w:t xml:space="preserve"> В.В., </w:t>
      </w:r>
      <w:proofErr w:type="spellStart"/>
      <w:r w:rsidRPr="00402E3B">
        <w:rPr>
          <w:rFonts w:ascii="Times New Roman" w:eastAsia="Times New Roman" w:hAnsi="Times New Roman" w:cs="Times New Roman"/>
          <w:color w:val="363636"/>
          <w:sz w:val="28"/>
          <w:szCs w:val="28"/>
          <w:lang w:eastAsia="uk-UA"/>
        </w:rPr>
        <w:t>Міхеда</w:t>
      </w:r>
      <w:proofErr w:type="spellEnd"/>
      <w:r w:rsidRPr="00402E3B">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у дисциплінарному провадженні № 07/3/2-637дс-131дп-25,</w:t>
      </w:r>
    </w:p>
    <w:p w14:paraId="481186A3" w14:textId="77777777" w:rsidR="00402E3B" w:rsidRPr="00402E3B" w:rsidRDefault="00402E3B" w:rsidP="00402E3B">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402E3B">
        <w:rPr>
          <w:rFonts w:ascii="Times New Roman" w:eastAsia="Times New Roman" w:hAnsi="Times New Roman" w:cs="Times New Roman"/>
          <w:b/>
          <w:bCs/>
          <w:color w:val="363636"/>
          <w:sz w:val="28"/>
          <w:szCs w:val="28"/>
          <w:lang w:eastAsia="uk-UA"/>
        </w:rPr>
        <w:t>В С Т А Н О В И Л А:</w:t>
      </w:r>
    </w:p>
    <w:p w14:paraId="6366F068"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7F21B3C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Олександр Анатолійович в органах прокуратури працює з серпня 1999 року, а з 14 січня 2016 року до цього часу – на посаді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w:t>
      </w:r>
    </w:p>
    <w:p w14:paraId="4AFAA5A5"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Наказом керівника Чернівецької обласної прокуратури від 15.11.2023 № 724-к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було звільнено з посади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та органів прокуратури на підставі підпункту 2 пункту 19 розділу ІІ </w:t>
      </w:r>
      <w:r w:rsidRPr="00402E3B">
        <w:rPr>
          <w:rFonts w:ascii="Times New Roman" w:eastAsia="Times New Roman" w:hAnsi="Times New Roman" w:cs="Times New Roman"/>
          <w:color w:val="363636"/>
          <w:sz w:val="28"/>
          <w:szCs w:val="28"/>
          <w:lang w:eastAsia="uk-UA"/>
        </w:rPr>
        <w:lastRenderedPageBreak/>
        <w:t>«Прикінцеві і перехідні положення» Закону України «Про внесення змін до деяких законодавчих актів України щодо першочергових заходів із реформи органів прокуратури» з 16.11.2023 у зв’язку із рішенням кадрової комісії про неуспішне проходження прокурором атестації.</w:t>
      </w:r>
    </w:p>
    <w:p w14:paraId="0CB1886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Наказом керівника Чернівецької обласної прокуратури від 22.07.2024 № 625-к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поновлено на посаді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з 16.11.2023 на підставі рішення Чернівецького окружного адміністративного суду від 17.07.2024 по справі № 600/7924/23-а та виконавчого листа Чернівецького окружного адміністративного суду від 22.07.2024.</w:t>
      </w:r>
    </w:p>
    <w:p w14:paraId="11C9B820"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Присягу працівника прокуратури склав 02 лютого 2011 року.</w:t>
      </w:r>
    </w:p>
    <w:p w14:paraId="02A950A9"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ознайомлений 01 серпня 2017 року.</w:t>
      </w:r>
    </w:p>
    <w:p w14:paraId="34881D3D"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64D68FB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65364AD"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402E3B">
        <w:rPr>
          <w:rFonts w:ascii="Times New Roman" w:eastAsia="Times New Roman" w:hAnsi="Times New Roman" w:cs="Times New Roman"/>
          <w:color w:val="363636"/>
          <w:sz w:val="28"/>
          <w:szCs w:val="28"/>
          <w:lang w:eastAsia="uk-UA"/>
        </w:rPr>
        <w:t>Петричуком</w:t>
      </w:r>
      <w:proofErr w:type="spellEnd"/>
      <w:r w:rsidRPr="00402E3B">
        <w:rPr>
          <w:rFonts w:ascii="Times New Roman" w:eastAsia="Times New Roman" w:hAnsi="Times New Roman" w:cs="Times New Roman"/>
          <w:color w:val="363636"/>
          <w:sz w:val="28"/>
          <w:szCs w:val="28"/>
          <w:lang w:eastAsia="uk-UA"/>
        </w:rPr>
        <w:t xml:space="preserve"> О.А.</w:t>
      </w:r>
    </w:p>
    <w:p w14:paraId="1849FF7E"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402E3B">
        <w:rPr>
          <w:rFonts w:ascii="Times New Roman" w:eastAsia="Times New Roman" w:hAnsi="Times New Roman" w:cs="Times New Roman"/>
          <w:color w:val="363636"/>
          <w:sz w:val="28"/>
          <w:szCs w:val="28"/>
          <w:lang w:eastAsia="uk-UA"/>
        </w:rPr>
        <w:t>розподілено</w:t>
      </w:r>
      <w:proofErr w:type="spellEnd"/>
      <w:r w:rsidRPr="00402E3B">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провадження № 07/3/2-637дс-131дп-25 та провела перевірку викладених у ній обставин.</w:t>
      </w:r>
    </w:p>
    <w:p w14:paraId="69DB328D"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Комісія 10 вересня 2025 року прийняла рішення № 183дп-25 про продовження строку перевірки у дисциплінарному провадженні на один місяць,  а саме до 17 жовтня 2025 року.</w:t>
      </w:r>
    </w:p>
    <w:p w14:paraId="192F4AC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09 лютого 2026 року склала висновок про відсутність дисциплінарного проступку в діях прокурора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який разом з матеріалами дисциплінарного провадження передала на розгляд Комісії.</w:t>
      </w:r>
    </w:p>
    <w:p w14:paraId="4653876F"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Скаржника та прокурора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своєчасно та належним чином повідомлено про час і місце проведення засідання Комісії.</w:t>
      </w:r>
    </w:p>
    <w:p w14:paraId="0D7F857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702F0AE7"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Присутній на засіданні Комісії прокурор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О.А. погодився з висновком члена Комісії, підтвердив свої пояснення, надані під час дисциплінарного провадження, надав додаткові пояснення та відповіді на запитання членів Комісії.</w:t>
      </w:r>
    </w:p>
    <w:p w14:paraId="57C22B5D"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Прокурор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О.А. на підставі пункту 8 Положення про порядок роботи відповідного органу, що здійснює дисциплінарне провадження заявив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4F067AE8"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b/>
          <w:bCs/>
          <w:color w:val="363636"/>
          <w:sz w:val="28"/>
          <w:szCs w:val="28"/>
          <w:lang w:eastAsia="uk-UA"/>
        </w:rPr>
        <w:lastRenderedPageBreak/>
        <w:t>3. Зміст дисциплінарної скарги</w:t>
      </w:r>
    </w:p>
    <w:p w14:paraId="46A5F43E"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Прокурор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О.А. порушив вимоги Закону України                                   «Про прокуратуру» від 14.10.2014 № 1697-VII (далі – Закон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6797BFD2"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Так,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який працював тривалий час в органах прокуратури вирішив отримати неправомірну вигоду у вигляді пенсійних виплат як особа з інвалідністю II групи без наявних на це законних та обґрунтованих підстав.</w:t>
      </w:r>
    </w:p>
    <w:p w14:paraId="43A6B833"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На момент звернення до медико-соціальної експертної комісії (далі – МСЕК)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усвідомлював, що він у повній мірі не втратив працездатність, здатність до самостійного пересування, самообслуговування, спілкування, орієнтацію та контроль за своєю поведінкою. Також, проведення                                  медико-соціальної експертизи повинно було здійснюватися після повного діагностичного, лікувального процесу та реабілітації при наявності стійких необоротних змін, отримав направлення на МСЕК.</w:t>
      </w:r>
    </w:p>
    <w:p w14:paraId="6DF55F5B"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Службові особи комунального закладу Чернівецька обласна МСЕК за результатами розгляду медичних документів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необґрунтовано, на думку скаржника, прийняли 22.06.2015 рішення про встановлення прокурору                      ІІ групи інвалідності на 1 рік, а надалі безстроково, зафіксувавши вказану інформацію в акті огляду МСЕК від 25.06.2019  серії 12 ААБ  № 049943.</w:t>
      </w:r>
    </w:p>
    <w:p w14:paraId="7958164C"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У подальшому з метою одержання грошових коштів у вигляді  пенсії по інвалідності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звернувся до  управління Пенсійного фонду України в Чернівецькій області із заявою про призначення пенсії по інвалідності та                    йому була призначена така пенсія відповідно до Закону України                                                 «Про загальнообов’язкове державне пенсійне страхування».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О.А. здійснено виплату пенсії по інвалідності, як інваліду ІІ групи, на певну суму, яку він міг отримати без достатніх на це підстав та якими розпорядився на власний розсуд.</w:t>
      </w:r>
    </w:p>
    <w:p w14:paraId="435C65B5"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402E3B">
        <w:rPr>
          <w:rFonts w:ascii="Times New Roman" w:eastAsia="Times New Roman" w:hAnsi="Times New Roman" w:cs="Times New Roman"/>
          <w:color w:val="363636"/>
          <w:sz w:val="28"/>
          <w:szCs w:val="28"/>
          <w:lang w:eastAsia="uk-UA"/>
        </w:rPr>
        <w:t>Петричуком</w:t>
      </w:r>
      <w:proofErr w:type="spellEnd"/>
      <w:r w:rsidRPr="00402E3B">
        <w:rPr>
          <w:rFonts w:ascii="Times New Roman" w:eastAsia="Times New Roman" w:hAnsi="Times New Roman" w:cs="Times New Roman"/>
          <w:color w:val="363636"/>
          <w:sz w:val="28"/>
          <w:szCs w:val="28"/>
          <w:lang w:eastAsia="uk-UA"/>
        </w:rPr>
        <w:t xml:space="preserve"> О.А. порушено вимоги Закону № 1697-VII, Кодексу професійної етики та поведінки прокурорів (далі – Кодекс)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4AB6B39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5E144B5F"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Заслухавши доповідача – члена Комісії Гарбузу Н.В., представника скаржника – ОСОБА 1 та  прокурора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вивчивши висновок, дослідивши матеріали перевірки Комісія встановила таке.</w:t>
      </w:r>
    </w:p>
    <w:p w14:paraId="4B9C5919"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w:t>
      </w:r>
    </w:p>
    <w:p w14:paraId="4812E8E7"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У жовтні 2024 року в медіа набули широкого розголосу питання встановлення прокурорам статусу осіб з інвалідністю, зокрема, у медіа </w:t>
      </w:r>
      <w:r w:rsidRPr="00402E3B">
        <w:rPr>
          <w:rFonts w:ascii="Times New Roman" w:eastAsia="Times New Roman" w:hAnsi="Times New Roman" w:cs="Times New Roman"/>
          <w:color w:val="363636"/>
          <w:sz w:val="28"/>
          <w:szCs w:val="28"/>
          <w:lang w:eastAsia="uk-UA"/>
        </w:rPr>
        <w:lastRenderedPageBreak/>
        <w:t>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87DB113"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сумнівних обставин.</w:t>
      </w:r>
    </w:p>
    <w:p w14:paraId="28FEE07F"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4F743A0"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CEA22A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2D4005C2"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C29B9F3"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медико-соціальних експертних комісій (далі –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37CF43EB"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402E3B">
        <w:rPr>
          <w:rFonts w:ascii="Times New Roman" w:eastAsia="Times New Roman" w:hAnsi="Times New Roman" w:cs="Times New Roman"/>
          <w:color w:val="363636"/>
          <w:sz w:val="28"/>
          <w:szCs w:val="28"/>
          <w:lang w:eastAsia="uk-UA"/>
        </w:rPr>
        <w:t>законопроєкту</w:t>
      </w:r>
      <w:proofErr w:type="spellEnd"/>
      <w:r w:rsidRPr="00402E3B">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256D6165"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402E3B">
        <w:rPr>
          <w:rFonts w:ascii="Times New Roman" w:eastAsia="Times New Roman" w:hAnsi="Times New Roman" w:cs="Times New Roman"/>
          <w:color w:val="363636"/>
          <w:sz w:val="28"/>
          <w:szCs w:val="28"/>
          <w:lang w:eastAsia="uk-UA"/>
        </w:rPr>
        <w:t>Укрдержндімспі</w:t>
      </w:r>
      <w:proofErr w:type="spellEnd"/>
      <w:r w:rsidRPr="00402E3B">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703E1D0E"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Пунктом 8 Положення про Центральну МСЕК МОЗ було встановлено, що МСЕК проводить перевірку, зокрема й за запитами правоохоронних органів, </w:t>
      </w:r>
      <w:r w:rsidRPr="00402E3B">
        <w:rPr>
          <w:rFonts w:ascii="Times New Roman" w:eastAsia="Times New Roman" w:hAnsi="Times New Roman" w:cs="Times New Roman"/>
          <w:color w:val="363636"/>
          <w:sz w:val="28"/>
          <w:szCs w:val="28"/>
          <w:lang w:eastAsia="uk-UA"/>
        </w:rPr>
        <w:lastRenderedPageBreak/>
        <w:t>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19ED9939"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4B1BF25A"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402E3B">
        <w:rPr>
          <w:rFonts w:ascii="Times New Roman" w:eastAsia="Times New Roman" w:hAnsi="Times New Roman" w:cs="Times New Roman"/>
          <w:color w:val="363636"/>
          <w:sz w:val="28"/>
          <w:szCs w:val="28"/>
          <w:lang w:eastAsia="uk-UA"/>
        </w:rPr>
        <w:t>Укрдержндімспі</w:t>
      </w:r>
      <w:proofErr w:type="spellEnd"/>
      <w:r w:rsidRPr="00402E3B">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A2D4DF3"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 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714224C"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2A7467DF"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прокурором </w:t>
      </w:r>
      <w:proofErr w:type="spellStart"/>
      <w:r w:rsidRPr="00402E3B">
        <w:rPr>
          <w:rFonts w:ascii="Times New Roman" w:eastAsia="Times New Roman" w:hAnsi="Times New Roman" w:cs="Times New Roman"/>
          <w:color w:val="363636"/>
          <w:sz w:val="28"/>
          <w:szCs w:val="28"/>
          <w:lang w:eastAsia="uk-UA"/>
        </w:rPr>
        <w:t>Петричуком</w:t>
      </w:r>
      <w:proofErr w:type="spellEnd"/>
      <w:r w:rsidRPr="00402E3B">
        <w:rPr>
          <w:rFonts w:ascii="Times New Roman" w:eastAsia="Times New Roman" w:hAnsi="Times New Roman" w:cs="Times New Roman"/>
          <w:color w:val="363636"/>
          <w:sz w:val="28"/>
          <w:szCs w:val="28"/>
          <w:lang w:eastAsia="uk-UA"/>
        </w:rPr>
        <w:t> О.А.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4EC19A92"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w:t>
      </w:r>
      <w:r w:rsidRPr="00402E3B">
        <w:rPr>
          <w:rFonts w:ascii="Times New Roman" w:eastAsia="Times New Roman" w:hAnsi="Times New Roman" w:cs="Times New Roman"/>
          <w:color w:val="363636"/>
          <w:sz w:val="28"/>
          <w:szCs w:val="28"/>
          <w:lang w:eastAsia="uk-UA"/>
        </w:rPr>
        <w:lastRenderedPageBreak/>
        <w:t>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453B498"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A441817"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w:t>
      </w:r>
    </w:p>
    <w:p w14:paraId="315D0159"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Постановою старшого слідчого Головного слідчого управління Державного бюро розслідувань ОСОБА 2 від 01.08.2025 у кримінальному провадженні             № (конфіденційна інформація) залучено як спеціалістів працівників ДУ «</w:t>
      </w:r>
      <w:proofErr w:type="spellStart"/>
      <w:r w:rsidRPr="00402E3B">
        <w:rPr>
          <w:rFonts w:ascii="Times New Roman" w:eastAsia="Times New Roman" w:hAnsi="Times New Roman" w:cs="Times New Roman"/>
          <w:color w:val="363636"/>
          <w:sz w:val="28"/>
          <w:szCs w:val="28"/>
          <w:lang w:eastAsia="uk-UA"/>
        </w:rPr>
        <w:t>Укрдержндімспі</w:t>
      </w:r>
      <w:proofErr w:type="spellEnd"/>
      <w:r w:rsidRPr="00402E3B">
        <w:rPr>
          <w:rFonts w:ascii="Times New Roman" w:eastAsia="Times New Roman" w:hAnsi="Times New Roman" w:cs="Times New Roman"/>
          <w:color w:val="363636"/>
          <w:sz w:val="28"/>
          <w:szCs w:val="28"/>
          <w:lang w:eastAsia="uk-UA"/>
        </w:rPr>
        <w:t xml:space="preserve"> МОЗ України» для перевірки обґрунтованості рішень МСЕК про встановлення груп інвалідності працівникам органів прокуратури.</w:t>
      </w:r>
    </w:p>
    <w:p w14:paraId="580988C0"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ДУ «</w:t>
      </w:r>
      <w:proofErr w:type="spellStart"/>
      <w:r w:rsidRPr="00402E3B">
        <w:rPr>
          <w:rFonts w:ascii="Times New Roman" w:eastAsia="Times New Roman" w:hAnsi="Times New Roman" w:cs="Times New Roman"/>
          <w:color w:val="363636"/>
          <w:sz w:val="28"/>
          <w:szCs w:val="28"/>
          <w:lang w:eastAsia="uk-UA"/>
        </w:rPr>
        <w:t>Укрдержндімспі</w:t>
      </w:r>
      <w:proofErr w:type="spellEnd"/>
      <w:r w:rsidRPr="00402E3B">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працівникам органів прокуратури.</w:t>
      </w:r>
    </w:p>
    <w:p w14:paraId="00D00A4A"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Прокурор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О.А.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482778DF"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w:t>
      </w:r>
    </w:p>
    <w:p w14:paraId="2D54E180"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Згідно з довідкою до </w:t>
      </w:r>
      <w:proofErr w:type="spellStart"/>
      <w:r w:rsidRPr="00402E3B">
        <w:rPr>
          <w:rFonts w:ascii="Times New Roman" w:eastAsia="Times New Roman" w:hAnsi="Times New Roman" w:cs="Times New Roman"/>
          <w:color w:val="363636"/>
          <w:sz w:val="28"/>
          <w:szCs w:val="28"/>
          <w:lang w:eastAsia="uk-UA"/>
        </w:rPr>
        <w:t>акта</w:t>
      </w:r>
      <w:proofErr w:type="spellEnd"/>
      <w:r w:rsidRPr="00402E3B">
        <w:rPr>
          <w:rFonts w:ascii="Times New Roman" w:eastAsia="Times New Roman" w:hAnsi="Times New Roman" w:cs="Times New Roman"/>
          <w:color w:val="363636"/>
          <w:sz w:val="28"/>
          <w:szCs w:val="28"/>
          <w:lang w:eastAsia="uk-UA"/>
        </w:rPr>
        <w:t xml:space="preserve"> огляду Чернівецьким обласним центром МСЕК від 22 червня 2015 року  серії 12 ААА № 091389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xml:space="preserve"> О.А. встановлено другу групу інвалідності до 01.07.2016, у зв’язку із загальним захворюванням, яку цією ж МСЕК згідно з довідкою до </w:t>
      </w:r>
      <w:proofErr w:type="spellStart"/>
      <w:r w:rsidRPr="00402E3B">
        <w:rPr>
          <w:rFonts w:ascii="Times New Roman" w:eastAsia="Times New Roman" w:hAnsi="Times New Roman" w:cs="Times New Roman"/>
          <w:color w:val="363636"/>
          <w:sz w:val="28"/>
          <w:szCs w:val="28"/>
          <w:lang w:eastAsia="uk-UA"/>
        </w:rPr>
        <w:t>акта</w:t>
      </w:r>
      <w:proofErr w:type="spellEnd"/>
      <w:r w:rsidRPr="00402E3B">
        <w:rPr>
          <w:rFonts w:ascii="Times New Roman" w:eastAsia="Times New Roman" w:hAnsi="Times New Roman" w:cs="Times New Roman"/>
          <w:color w:val="363636"/>
          <w:sz w:val="28"/>
          <w:szCs w:val="28"/>
          <w:lang w:eastAsia="uk-UA"/>
        </w:rPr>
        <w:t xml:space="preserve"> повторного огляду від  01.07.2016  серії 12 ААА № 24570 продовжено до 01.07.2017, а згідно з довідкою до </w:t>
      </w:r>
      <w:proofErr w:type="spellStart"/>
      <w:r w:rsidRPr="00402E3B">
        <w:rPr>
          <w:rFonts w:ascii="Times New Roman" w:eastAsia="Times New Roman" w:hAnsi="Times New Roman" w:cs="Times New Roman"/>
          <w:color w:val="363636"/>
          <w:sz w:val="28"/>
          <w:szCs w:val="28"/>
          <w:lang w:eastAsia="uk-UA"/>
        </w:rPr>
        <w:t>акта</w:t>
      </w:r>
      <w:proofErr w:type="spellEnd"/>
      <w:r w:rsidRPr="00402E3B">
        <w:rPr>
          <w:rFonts w:ascii="Times New Roman" w:eastAsia="Times New Roman" w:hAnsi="Times New Roman" w:cs="Times New Roman"/>
          <w:color w:val="363636"/>
          <w:sz w:val="28"/>
          <w:szCs w:val="28"/>
          <w:lang w:eastAsia="uk-UA"/>
        </w:rPr>
        <w:t xml:space="preserve"> повторного огляду від 11.07.2017 серії 12 ААА  № 916744 – до 01.07.2019. Копії вказаних довідок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О.А. надав до відділу кадрів прокуратури Чернівецької області.  </w:t>
      </w:r>
    </w:p>
    <w:p w14:paraId="2C5BAC5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Надалі, згідно з довідкою до </w:t>
      </w:r>
      <w:proofErr w:type="spellStart"/>
      <w:r w:rsidRPr="00402E3B">
        <w:rPr>
          <w:rFonts w:ascii="Times New Roman" w:eastAsia="Times New Roman" w:hAnsi="Times New Roman" w:cs="Times New Roman"/>
          <w:color w:val="363636"/>
          <w:sz w:val="28"/>
          <w:szCs w:val="28"/>
          <w:lang w:eastAsia="uk-UA"/>
        </w:rPr>
        <w:t>акта</w:t>
      </w:r>
      <w:proofErr w:type="spellEnd"/>
      <w:r w:rsidRPr="00402E3B">
        <w:rPr>
          <w:rFonts w:ascii="Times New Roman" w:eastAsia="Times New Roman" w:hAnsi="Times New Roman" w:cs="Times New Roman"/>
          <w:color w:val="363636"/>
          <w:sz w:val="28"/>
          <w:szCs w:val="28"/>
          <w:lang w:eastAsia="uk-UA"/>
        </w:rPr>
        <w:t xml:space="preserve"> повторного огляду Чернівецьким обласним центром МСЕК від 25.06.2019 серії 12 ААБ  № 049943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xml:space="preserve"> О.А. встановлена друга група інвалідності у зв’язку із загальним захворюванням, </w:t>
      </w:r>
      <w:proofErr w:type="spellStart"/>
      <w:r w:rsidRPr="00402E3B">
        <w:rPr>
          <w:rFonts w:ascii="Times New Roman" w:eastAsia="Times New Roman" w:hAnsi="Times New Roman" w:cs="Times New Roman"/>
          <w:color w:val="363636"/>
          <w:sz w:val="28"/>
          <w:szCs w:val="28"/>
          <w:lang w:eastAsia="uk-UA"/>
        </w:rPr>
        <w:t>безтерміново</w:t>
      </w:r>
      <w:proofErr w:type="spellEnd"/>
      <w:r w:rsidRPr="00402E3B">
        <w:rPr>
          <w:rFonts w:ascii="Times New Roman" w:eastAsia="Times New Roman" w:hAnsi="Times New Roman" w:cs="Times New Roman"/>
          <w:color w:val="363636"/>
          <w:sz w:val="28"/>
          <w:szCs w:val="28"/>
          <w:lang w:eastAsia="uk-UA"/>
        </w:rPr>
        <w:t>.</w:t>
      </w:r>
    </w:p>
    <w:p w14:paraId="53EE5779"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У пункті 12 довідки «Висновок  про умови та характер праці» зазначено про «можливе працевлаштування в кабінетних умовах. Можливість виконувати роботу в своїй професії за скороченим обсягом та робочим днем».</w:t>
      </w:r>
    </w:p>
    <w:p w14:paraId="799E91B3"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lastRenderedPageBreak/>
        <w:t xml:space="preserve">Відповідно до наявної в Чернівецькій обласній прокуратурі інформації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індивідуальну програму реабілітації інваліда не надавав, письмово до кадрового підрозділу чи до відділу організації </w:t>
      </w:r>
      <w:proofErr w:type="spellStart"/>
      <w:r w:rsidRPr="00402E3B">
        <w:rPr>
          <w:rFonts w:ascii="Times New Roman" w:eastAsia="Times New Roman" w:hAnsi="Times New Roman" w:cs="Times New Roman"/>
          <w:color w:val="363636"/>
          <w:sz w:val="28"/>
          <w:szCs w:val="28"/>
          <w:lang w:eastAsia="uk-UA"/>
        </w:rPr>
        <w:t>закупівель</w:t>
      </w:r>
      <w:proofErr w:type="spellEnd"/>
      <w:r w:rsidRPr="00402E3B">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Чернівецької обласної прокуратури не звертався.</w:t>
      </w:r>
    </w:p>
    <w:p w14:paraId="53486A93"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Однак, з метою забезпечення виконання заходів з облаштування його робочого місця та корегування робочого графіку здійснювались відповідні заходи, а саме, відповідно до поданої 05.08.2015 прокурором </w:t>
      </w:r>
      <w:proofErr w:type="spellStart"/>
      <w:r w:rsidRPr="00402E3B">
        <w:rPr>
          <w:rFonts w:ascii="Times New Roman" w:eastAsia="Times New Roman" w:hAnsi="Times New Roman" w:cs="Times New Roman"/>
          <w:color w:val="363636"/>
          <w:sz w:val="28"/>
          <w:szCs w:val="28"/>
          <w:lang w:eastAsia="uk-UA"/>
        </w:rPr>
        <w:t>Петричуком</w:t>
      </w:r>
      <w:proofErr w:type="spellEnd"/>
      <w:r w:rsidRPr="00402E3B">
        <w:rPr>
          <w:rFonts w:ascii="Times New Roman" w:eastAsia="Times New Roman" w:hAnsi="Times New Roman" w:cs="Times New Roman"/>
          <w:color w:val="363636"/>
          <w:sz w:val="28"/>
          <w:szCs w:val="28"/>
          <w:lang w:eastAsia="uk-UA"/>
        </w:rPr>
        <w:t xml:space="preserve"> О.А. заяви про встановлення йому неповного робочого дня, наказом прокурора Чернівецької області від 05.08.2015 № 810-к відповідно до висновку МСЕК від 22.06.2015 та згідно вимог статті 172 КЗпП України,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xml:space="preserve"> О.А. встановлено 35-годинний робочий тиждень із графіком роботи з 09.00 год до 17 год, обідньою перервою з 13.00 год до 14.00 год. У наказі також зазначено про необхідність забезпечення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робочим місцем на першому поверсі у приміщенні прокуратури Чернівецької області, що і було зроблено.</w:t>
      </w:r>
    </w:p>
    <w:p w14:paraId="1C2D6EA2"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Крім того, прокуратурою Чернівецької області 09.07.2015 направлено лист за № 11-1182вих-15 до обласної медико-соціальної експертної комісії про проведення атестації робочого місця, зайнятого інвалідом прокурором </w:t>
      </w:r>
      <w:proofErr w:type="spellStart"/>
      <w:r w:rsidRPr="00402E3B">
        <w:rPr>
          <w:rFonts w:ascii="Times New Roman" w:eastAsia="Times New Roman" w:hAnsi="Times New Roman" w:cs="Times New Roman"/>
          <w:color w:val="363636"/>
          <w:sz w:val="28"/>
          <w:szCs w:val="28"/>
          <w:lang w:eastAsia="uk-UA"/>
        </w:rPr>
        <w:t>Петричуком</w:t>
      </w:r>
      <w:proofErr w:type="spellEnd"/>
      <w:r w:rsidRPr="00402E3B">
        <w:rPr>
          <w:rFonts w:ascii="Times New Roman" w:eastAsia="Times New Roman" w:hAnsi="Times New Roman" w:cs="Times New Roman"/>
          <w:color w:val="363636"/>
          <w:sz w:val="28"/>
          <w:szCs w:val="28"/>
          <w:lang w:eastAsia="uk-UA"/>
        </w:rPr>
        <w:t xml:space="preserve"> О.А.  </w:t>
      </w:r>
    </w:p>
    <w:p w14:paraId="15F9FF8A"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На виконання вищевказаного листа 17.07.2015 атестаційною комісією МСЕК, з виїздом на місце проведено відповідну атестацію та за її результатами складено акт з висновками про відповідність умов праці інваліда рекомендаціям МСЕК, санітарно-гігієнічним нормам і правилам «умови праці наближені до спеціально створених», про раціональність працевлаштування інваліда «може працювати у своїй професії, в кабінетних умовах, за скороченим обсягом роботи та робочим днем».</w:t>
      </w:r>
    </w:p>
    <w:p w14:paraId="32CD1DEF"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До первинної профспілкової організації обласної прокуратури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ним статусу особи з інвалідністю не звертався.</w:t>
      </w:r>
    </w:p>
    <w:p w14:paraId="02023AA3"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перебуває на військовому обліку в Чернівецькому                    міському територіальному центрі комплектування та соціальної підтримки                                (далі – Чернівецький МТЦК та СП). Відповідно до висновку військово-лікарської комісії від 31.03.2025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О.А. визнаний непридатним до проходження військової служби (згідно до редакції наказу Міністерства оборони України від 14.08.2008 № 402 «Про затвердження Положення про військово-лікарську експертизу в Збройних Силах України» від 14.10.2024).</w:t>
      </w:r>
    </w:p>
    <w:p w14:paraId="2A902667"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Водночас, відповідно до листа Чернівецького МТЦК та СП від 16.04.2025                  № 354 рішення щодо придатності (непридатності)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до військової служби підлягає затвердженню 16 Регіональною ВЛК, у зв’язку з чим комплект необхідних документів ним скерований на розгляд вказаної комісії та наразі очікується рішення щодо виключення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з військового обліку у зв’язку з непридатністю до військової служби за станом здоров’я.</w:t>
      </w:r>
    </w:p>
    <w:p w14:paraId="771E172E"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не заброньований як працівник, який обіймає посаду прокурора та на даний час ним оформлена відстрочка від призову на військову </w:t>
      </w:r>
      <w:r w:rsidRPr="00402E3B">
        <w:rPr>
          <w:rFonts w:ascii="Times New Roman" w:eastAsia="Times New Roman" w:hAnsi="Times New Roman" w:cs="Times New Roman"/>
          <w:color w:val="363636"/>
          <w:sz w:val="28"/>
          <w:szCs w:val="28"/>
          <w:lang w:eastAsia="uk-UA"/>
        </w:rPr>
        <w:lastRenderedPageBreak/>
        <w:t>службу під час мобілізації до завершення мобілізації відповідно до пункту 2 частини першої статті 23 Закону України «Про мобілізаційну підготовку та мобілізацію».</w:t>
      </w:r>
    </w:p>
    <w:p w14:paraId="586C47C8"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на підставі рішення про встановлення йому групи інвалідності з липня 2015 року до грудня 2019 року отримував пенсію по інвалідності           відповідно до Закону України «Про загальнообов’язкове державне пенсійне страхування», а з 25.12.2019 та надалі – за вислугу років, відповідно до статті 86 Закону № 1697-VII.</w:t>
      </w:r>
    </w:p>
    <w:p w14:paraId="4D0A981A"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 Згідно з відомостями Єдиного державного реєстру декларацій осіб, уповноважених на виконання функцій держави або місцевого самоврядування, за період 2015 – 2019 років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отримав дохід від ГУ ПФУ в Чернівецькій області у вигляді пенсії на загальну суму (конфіденційна інформація) грн.</w:t>
      </w:r>
    </w:p>
    <w:p w14:paraId="2A79EC1F"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Надалі до Офісу Генерального прокурора 28.08.2025 надійшов лист ДУ «</w:t>
      </w:r>
      <w:proofErr w:type="spellStart"/>
      <w:r w:rsidRPr="00402E3B">
        <w:rPr>
          <w:rFonts w:ascii="Times New Roman" w:eastAsia="Times New Roman" w:hAnsi="Times New Roman" w:cs="Times New Roman"/>
          <w:color w:val="363636"/>
          <w:sz w:val="28"/>
          <w:szCs w:val="28"/>
          <w:lang w:eastAsia="uk-UA"/>
        </w:rPr>
        <w:t>Укрдержндімспі</w:t>
      </w:r>
      <w:proofErr w:type="spellEnd"/>
      <w:r w:rsidRPr="00402E3B">
        <w:rPr>
          <w:rFonts w:ascii="Times New Roman" w:eastAsia="Times New Roman" w:hAnsi="Times New Roman" w:cs="Times New Roman"/>
          <w:color w:val="363636"/>
          <w:sz w:val="28"/>
          <w:szCs w:val="28"/>
          <w:lang w:eastAsia="uk-UA"/>
        </w:rPr>
        <w:t xml:space="preserve"> МОЗ України» від 27.08.2025 № 3462/01-18 про необхідність забезпечення упродовж вересня 2025 року явки прокурорів, серед яких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для проведення перевірки достовірності діагнозів і достатності підстав для встановлення групи інвалідності, відповідно до листа ДБР від 04.08.2025 № 10-2-02-01-19047 та постанови слідчого ГСУ ДБР від 01.08.2025 у межах кримінального провадження № (конфіденційна інформація).</w:t>
      </w:r>
    </w:p>
    <w:p w14:paraId="22643077"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Офіс Генерального прокурора листом від 11.09.2025 залучив Чернівецьку обласну прокуратуру щодо організації ознайомлення прокурора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О.А. з листом про необхідність прибуття цього прокурора до 30.09.2025 до ДУ «</w:t>
      </w:r>
      <w:proofErr w:type="spellStart"/>
      <w:r w:rsidRPr="00402E3B">
        <w:rPr>
          <w:rFonts w:ascii="Times New Roman" w:eastAsia="Times New Roman" w:hAnsi="Times New Roman" w:cs="Times New Roman"/>
          <w:color w:val="363636"/>
          <w:sz w:val="28"/>
          <w:szCs w:val="28"/>
          <w:lang w:eastAsia="uk-UA"/>
        </w:rPr>
        <w:t>Укрдержндімспі</w:t>
      </w:r>
      <w:proofErr w:type="spellEnd"/>
      <w:r w:rsidRPr="00402E3B">
        <w:rPr>
          <w:rFonts w:ascii="Times New Roman" w:eastAsia="Times New Roman" w:hAnsi="Times New Roman" w:cs="Times New Roman"/>
          <w:color w:val="363636"/>
          <w:sz w:val="28"/>
          <w:szCs w:val="28"/>
          <w:lang w:eastAsia="uk-UA"/>
        </w:rPr>
        <w:t xml:space="preserve"> МОЗ України» для проходження медичного огляду. </w:t>
      </w:r>
    </w:p>
    <w:p w14:paraId="78A3F87A"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На виконання доручення Офісу Генерального, яке надійшло до Чернівецької обласної прокуратури 22.09.2025, листом керівника Чернівецької обласної прокуратури від 22.09.2025 № 07-874вих-25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О.А. повідомлено про необхідність прибуття до 30.09.2025 до ДУ «</w:t>
      </w:r>
      <w:proofErr w:type="spellStart"/>
      <w:r w:rsidRPr="00402E3B">
        <w:rPr>
          <w:rFonts w:ascii="Times New Roman" w:eastAsia="Times New Roman" w:hAnsi="Times New Roman" w:cs="Times New Roman"/>
          <w:color w:val="363636"/>
          <w:sz w:val="28"/>
          <w:szCs w:val="28"/>
          <w:lang w:eastAsia="uk-UA"/>
        </w:rPr>
        <w:t>Укрдержндімспі</w:t>
      </w:r>
      <w:proofErr w:type="spellEnd"/>
      <w:r w:rsidRPr="00402E3B">
        <w:rPr>
          <w:rFonts w:ascii="Times New Roman" w:eastAsia="Times New Roman" w:hAnsi="Times New Roman" w:cs="Times New Roman"/>
          <w:color w:val="363636"/>
          <w:sz w:val="28"/>
          <w:szCs w:val="28"/>
          <w:lang w:eastAsia="uk-UA"/>
        </w:rPr>
        <w:t xml:space="preserve"> МОЗ України» для проходження обстеження, в якому йому також роз’яснені вимоги статей 19, 43 Закону України «Про прокуратуру», статей 11, 16, 21 Кодексу, наслідки відмови від проходження медичного огляду. Зі змістом цього повідомлення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особисто ознайомився під підпис 23.09.2025.</w:t>
      </w:r>
    </w:p>
    <w:p w14:paraId="458069D0"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Листом керівника Чернівецької обласної прокуратури від 30.09.2025                                 № 07-952вих-25 поінформовано Комісію, що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у період з 24.09.2025 до 26.09.2025 перебував у ДУ «</w:t>
      </w:r>
      <w:proofErr w:type="spellStart"/>
      <w:r w:rsidRPr="00402E3B">
        <w:rPr>
          <w:rFonts w:ascii="Times New Roman" w:eastAsia="Times New Roman" w:hAnsi="Times New Roman" w:cs="Times New Roman"/>
          <w:color w:val="363636"/>
          <w:sz w:val="28"/>
          <w:szCs w:val="28"/>
          <w:lang w:eastAsia="uk-UA"/>
        </w:rPr>
        <w:t>Укрдержндімспі</w:t>
      </w:r>
      <w:proofErr w:type="spellEnd"/>
      <w:r w:rsidRPr="00402E3B">
        <w:rPr>
          <w:rFonts w:ascii="Times New Roman" w:eastAsia="Times New Roman" w:hAnsi="Times New Roman" w:cs="Times New Roman"/>
          <w:color w:val="363636"/>
          <w:sz w:val="28"/>
          <w:szCs w:val="28"/>
          <w:lang w:eastAsia="uk-UA"/>
        </w:rPr>
        <w:t xml:space="preserve"> МОЗ України» на стаціонарному лікуванні під час якого пройшов відповідні обстеження та йому були підтверджені раніше встановлені медичні діагнози, що підтверджується  копією  виписки із медичної карти стаціонарного хворого № 4645 та довідкою від 26.09.2025 № 723.</w:t>
      </w:r>
    </w:p>
    <w:p w14:paraId="6A683663"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b/>
          <w:bCs/>
          <w:color w:val="363636"/>
          <w:sz w:val="28"/>
          <w:szCs w:val="28"/>
          <w:lang w:eastAsia="uk-UA"/>
        </w:rPr>
        <w:t>4.1 Стислий виклад матеріалів службових розслідувань</w:t>
      </w:r>
    </w:p>
    <w:p w14:paraId="3AFB6E6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13.12.2024                       (далі – висновок службового розслідування від 13.12.2024).</w:t>
      </w:r>
    </w:p>
    <w:p w14:paraId="5AC71140"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lastRenderedPageBreak/>
        <w:t>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21EDA80F"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Таким чином, комісія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3554F8D4"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Оскільки під час службового розслідування від 13.12.2024 оцінка діям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не надавалася та рішення стосовно нього не приймалося, за моїм запитом, відповідно до наказу керівника Чернівецької обласної прокуратури від 04.08.2025 № 53 проведено службове розслідування за фактом набуття       </w:t>
      </w:r>
      <w:proofErr w:type="spellStart"/>
      <w:r w:rsidRPr="00402E3B">
        <w:rPr>
          <w:rFonts w:ascii="Times New Roman" w:eastAsia="Times New Roman" w:hAnsi="Times New Roman" w:cs="Times New Roman"/>
          <w:color w:val="363636"/>
          <w:sz w:val="28"/>
          <w:szCs w:val="28"/>
          <w:lang w:eastAsia="uk-UA"/>
        </w:rPr>
        <w:t>Петричуком</w:t>
      </w:r>
      <w:proofErr w:type="spellEnd"/>
      <w:r w:rsidRPr="00402E3B">
        <w:rPr>
          <w:rFonts w:ascii="Times New Roman" w:eastAsia="Times New Roman" w:hAnsi="Times New Roman" w:cs="Times New Roman"/>
          <w:color w:val="363636"/>
          <w:sz w:val="28"/>
          <w:szCs w:val="28"/>
          <w:lang w:eastAsia="uk-UA"/>
        </w:rPr>
        <w:t xml:space="preserve"> О.А. статусу особи з інвалідністю.</w:t>
      </w:r>
    </w:p>
    <w:p w14:paraId="17DAAB65"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У висновку службового розслідування від 08.09.2025 заначено, що відомості про отримання прокурором </w:t>
      </w:r>
      <w:proofErr w:type="spellStart"/>
      <w:r w:rsidRPr="00402E3B">
        <w:rPr>
          <w:rFonts w:ascii="Times New Roman" w:eastAsia="Times New Roman" w:hAnsi="Times New Roman" w:cs="Times New Roman"/>
          <w:color w:val="363636"/>
          <w:sz w:val="28"/>
          <w:szCs w:val="28"/>
          <w:lang w:eastAsia="uk-UA"/>
        </w:rPr>
        <w:t>Петричуком</w:t>
      </w:r>
      <w:proofErr w:type="spellEnd"/>
      <w:r w:rsidRPr="00402E3B">
        <w:rPr>
          <w:rFonts w:ascii="Times New Roman" w:eastAsia="Times New Roman" w:hAnsi="Times New Roman" w:cs="Times New Roman"/>
          <w:color w:val="363636"/>
          <w:sz w:val="28"/>
          <w:szCs w:val="28"/>
          <w:lang w:eastAsia="uk-UA"/>
        </w:rPr>
        <w:t xml:space="preserve"> О.А. статусу особи з інвалідністю та отримання пенсійних виплат підтверджено. Інформація щодо результатів правильності винесення МСЕК рішення про встановлення групи інвалідності прокурору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О.А. від будь-яких компетентних установ до обласної прокуратури на час завершення службового розслідування не надходила.</w:t>
      </w:r>
    </w:p>
    <w:p w14:paraId="3AEDF505"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16"/>
          <w:szCs w:val="16"/>
          <w:lang w:eastAsia="uk-UA"/>
        </w:rPr>
        <w:t> </w:t>
      </w:r>
    </w:p>
    <w:p w14:paraId="55DD848D"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2E32F6DB"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Прокурор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у наданих під час дисциплінарного провадження та службового розслідування поясненнях вважає дисциплінарну скаргу про вчинення ним дисциплінарного проступку необґрунтованою та безпідставною, оскільки ним 23.10.2024 у ході службового розслідування надавалися пояснення та відповідні підтверджуючі документи, як додаток до них, працівникам Генеральної інспекції Офісу Генерального прокурора з приводу призначення йому другої групи інвалідності. За результатами перевірки ні від Офісу Генерального прокурора, ні від Чернівецької обласної прокуратури жодних листів, запитів та пропозицій щодо проходження ним повторного обстеження не находило, проте вже через                                7 місяців – 14.07.2025 виконувачем обов’язків керівника Генеральної інспекції Офісу Генерального прокурора Дзюбою І.І. до Комісії з цього приводу направлено дисциплінарну скаргу.</w:t>
      </w:r>
    </w:p>
    <w:p w14:paraId="7434FD08"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Зазначив, що в органах прокуратури працює з 1999 року по теперішній час. Був 11.08.2014 госпіталізований в обласну лікарню швидкої допомоги                              м. Чернівці з (конфіденційна інформація). Перебував на стаціонарному лікуванні до 16.04.2015. Медичною установою було </w:t>
      </w:r>
      <w:r w:rsidRPr="00402E3B">
        <w:rPr>
          <w:rFonts w:ascii="Times New Roman" w:eastAsia="Times New Roman" w:hAnsi="Times New Roman" w:cs="Times New Roman"/>
          <w:color w:val="363636"/>
          <w:sz w:val="28"/>
          <w:szCs w:val="28"/>
          <w:lang w:eastAsia="uk-UA"/>
        </w:rPr>
        <w:lastRenderedPageBreak/>
        <w:t>направлено  відповідні медичні документи стосовно його травми до МСЕК, якою в ході обстеження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йому встановлена 16.04.2015 друга група інвалідності загального захворювання з враженням ОРА та черговим переоглядом 20.04.2016. Також МСЕК направлено атестаційний паспорт робочого місця, зайнятого інвалідом до прокуратури Чернівецької області.</w:t>
      </w:r>
    </w:p>
    <w:p w14:paraId="2FDC151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Після чергового стаціонарного лікування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з 16.02.2016 до 01.03.2016 в медичній установі лікарями повторно направлено відповідні медичні документи на МСЕК, якою повторно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xml:space="preserve"> О.А. встановлена друга група інвалідності у зв’язку із загальним захворюванням.</w:t>
      </w:r>
    </w:p>
    <w:p w14:paraId="2920FC14"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У подальшому, після проходження з цього приводу стаціонарного лікування з 19.10.2016 до 14.11.2016, 29.05.2018 до 14.06.2018, 09.09.2019 до 11.10.2019 та неодноразових хірургічних </w:t>
      </w:r>
      <w:proofErr w:type="spellStart"/>
      <w:r w:rsidRPr="00402E3B">
        <w:rPr>
          <w:rFonts w:ascii="Times New Roman" w:eastAsia="Times New Roman" w:hAnsi="Times New Roman" w:cs="Times New Roman"/>
          <w:color w:val="363636"/>
          <w:sz w:val="28"/>
          <w:szCs w:val="28"/>
          <w:lang w:eastAsia="uk-UA"/>
        </w:rPr>
        <w:t>втручань</w:t>
      </w:r>
      <w:proofErr w:type="spellEnd"/>
      <w:r w:rsidRPr="00402E3B">
        <w:rPr>
          <w:rFonts w:ascii="Times New Roman" w:eastAsia="Times New Roman" w:hAnsi="Times New Roman" w:cs="Times New Roman"/>
          <w:color w:val="363636"/>
          <w:sz w:val="28"/>
          <w:szCs w:val="28"/>
          <w:lang w:eastAsia="uk-UA"/>
        </w:rPr>
        <w:t xml:space="preserve">, працівники медичних установ повторно зверталися та направляли відповідні документи на МСЕК, якою після повторного обстеження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25.06.2019 йому встановлена друга група інвалідності загального захворювання довічно.</w:t>
      </w:r>
    </w:p>
    <w:p w14:paraId="7173490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Після встановлення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О.А. групи інвалідності  йому була призначена пенсія по інвалідності, яку він отримував з 2015 до 2019 року, а з 25.12.2019 отримує пенсію за вислугу років. </w:t>
      </w:r>
    </w:p>
    <w:p w14:paraId="6EC49EFA"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У зв’язку з цим вважає, що в його діях щодо отримання другої групи інвалідності та пов’язаних з цим пенсійних виплат відсутній будь-який умисел та ним жодним чином не порушені норми чинного законодавства, зокрема, Закону України «Про прокуратуру», Кодексу професійної етики та поведінки прокурорів, КК України, Законів України «Про загальнообов’язкове державне пенсійне страхування» та «Про запобігання корупції», а тому просить дисциплінарне провадження стосовно нього закрити. </w:t>
      </w:r>
    </w:p>
    <w:p w14:paraId="0813C127"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78E5B108"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EC58522"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A911B55"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BD2454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lastRenderedPageBreak/>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5CB86D83"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На момент встановлення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xml:space="preserve"> О.А. у 2015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A4E27B0"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355506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AFA1B24"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7F015DB"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0837455"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E12D1CB"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3074EB0"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w:t>
      </w:r>
      <w:r w:rsidRPr="00402E3B">
        <w:rPr>
          <w:rFonts w:ascii="Times New Roman" w:eastAsia="Times New Roman" w:hAnsi="Times New Roman" w:cs="Times New Roman"/>
          <w:color w:val="363636"/>
          <w:sz w:val="28"/>
          <w:szCs w:val="28"/>
          <w:lang w:eastAsia="uk-UA"/>
        </w:rPr>
        <w:lastRenderedPageBreak/>
        <w:t>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A6265AB"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BE31FA5"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341E49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1EA7088"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9EBF3C9"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402E3B">
        <w:rPr>
          <w:rFonts w:ascii="Times New Roman" w:eastAsia="Times New Roman" w:hAnsi="Times New Roman" w:cs="Times New Roman"/>
          <w:color w:val="363636"/>
          <w:sz w:val="28"/>
          <w:szCs w:val="28"/>
          <w:lang w:eastAsia="uk-UA"/>
        </w:rPr>
        <w:t>професійно</w:t>
      </w:r>
      <w:proofErr w:type="spellEnd"/>
      <w:r w:rsidRPr="00402E3B">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BF452E3"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71CCBBE"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402E3B">
        <w:rPr>
          <w:rFonts w:ascii="Times New Roman" w:eastAsia="Times New Roman" w:hAnsi="Times New Roman" w:cs="Times New Roman"/>
          <w:color w:val="363636"/>
          <w:sz w:val="28"/>
          <w:szCs w:val="28"/>
          <w:lang w:eastAsia="uk-UA"/>
        </w:rPr>
        <w:t>зв’язків</w:t>
      </w:r>
      <w:proofErr w:type="spellEnd"/>
      <w:r w:rsidRPr="00402E3B">
        <w:rPr>
          <w:rFonts w:ascii="Times New Roman" w:eastAsia="Times New Roman" w:hAnsi="Times New Roman" w:cs="Times New Roman"/>
          <w:color w:val="363636"/>
          <w:sz w:val="28"/>
          <w:szCs w:val="28"/>
          <w:lang w:eastAsia="uk-UA"/>
        </w:rPr>
        <w:t xml:space="preserve">, фінансових і ділових взаємовідносин, що можуть вплинути на неупередженість і об’єктивність виконання професійних обов’язків, скомпрометувати звання </w:t>
      </w:r>
      <w:r w:rsidRPr="00402E3B">
        <w:rPr>
          <w:rFonts w:ascii="Times New Roman" w:eastAsia="Times New Roman" w:hAnsi="Times New Roman" w:cs="Times New Roman"/>
          <w:color w:val="363636"/>
          <w:sz w:val="28"/>
          <w:szCs w:val="28"/>
          <w:lang w:eastAsia="uk-UA"/>
        </w:rPr>
        <w:lastRenderedPageBreak/>
        <w:t>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6C12CD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BE1EE6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02E3B">
        <w:rPr>
          <w:rFonts w:ascii="Times New Roman" w:eastAsia="Times New Roman" w:hAnsi="Times New Roman" w:cs="Times New Roman"/>
          <w:color w:val="363636"/>
          <w:sz w:val="28"/>
          <w:szCs w:val="28"/>
          <w:lang w:eastAsia="uk-UA"/>
        </w:rPr>
        <w:t>професійно</w:t>
      </w:r>
      <w:proofErr w:type="spellEnd"/>
      <w:r w:rsidRPr="00402E3B">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3583A508"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65F05EA"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672ABF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83BE0ED"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C308E6E"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402E3B">
        <w:rPr>
          <w:rFonts w:ascii="Times New Roman" w:eastAsia="Times New Roman" w:hAnsi="Times New Roman" w:cs="Times New Roman"/>
          <w:color w:val="363636"/>
          <w:sz w:val="28"/>
          <w:szCs w:val="28"/>
          <w:lang w:eastAsia="uk-UA"/>
        </w:rPr>
        <w:t>професійно</w:t>
      </w:r>
      <w:proofErr w:type="spellEnd"/>
      <w:r w:rsidRPr="00402E3B">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DD503D9"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w:t>
      </w:r>
      <w:r w:rsidRPr="00402E3B">
        <w:rPr>
          <w:rFonts w:ascii="Times New Roman" w:eastAsia="Times New Roman" w:hAnsi="Times New Roman" w:cs="Times New Roman"/>
          <w:color w:val="363636"/>
          <w:sz w:val="28"/>
          <w:szCs w:val="28"/>
          <w:lang w:eastAsia="uk-UA"/>
        </w:rPr>
        <w:lastRenderedPageBreak/>
        <w:t>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0019FA2"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402E3B">
        <w:rPr>
          <w:rFonts w:ascii="Times New Roman" w:eastAsia="Times New Roman" w:hAnsi="Times New Roman" w:cs="Times New Roman"/>
          <w:b/>
          <w:bCs/>
          <w:color w:val="363636"/>
          <w:sz w:val="28"/>
          <w:szCs w:val="28"/>
          <w:lang w:eastAsia="uk-UA"/>
        </w:rPr>
        <w:t>Петричука</w:t>
      </w:r>
      <w:proofErr w:type="spellEnd"/>
      <w:r w:rsidRPr="00402E3B">
        <w:rPr>
          <w:rFonts w:ascii="Times New Roman" w:eastAsia="Times New Roman" w:hAnsi="Times New Roman" w:cs="Times New Roman"/>
          <w:b/>
          <w:bCs/>
          <w:color w:val="363636"/>
          <w:sz w:val="28"/>
          <w:szCs w:val="28"/>
          <w:lang w:eastAsia="uk-UA"/>
        </w:rPr>
        <w:t xml:space="preserve"> О.А.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7955D0CE"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6C386F8F"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C1CC38C"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686C2C8"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7AEB1BDD"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898E9BE"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О.А.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D4BECA0"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не повинен допускати поведінки, що не відповідає загальноприйнятим нормам; вчиняти дії, </w:t>
      </w:r>
      <w:r w:rsidRPr="00402E3B">
        <w:rPr>
          <w:rFonts w:ascii="Times New Roman" w:eastAsia="Times New Roman" w:hAnsi="Times New Roman" w:cs="Times New Roman"/>
          <w:color w:val="363636"/>
          <w:sz w:val="28"/>
          <w:szCs w:val="28"/>
          <w:lang w:eastAsia="uk-UA"/>
        </w:rPr>
        <w:lastRenderedPageBreak/>
        <w:t>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34C17E5B"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402E3B">
        <w:rPr>
          <w:rFonts w:ascii="Times New Roman" w:eastAsia="Times New Roman" w:hAnsi="Times New Roman" w:cs="Times New Roman"/>
          <w:color w:val="363636"/>
          <w:sz w:val="28"/>
          <w:szCs w:val="28"/>
          <w:lang w:eastAsia="uk-UA"/>
        </w:rPr>
        <w:t>Петричуком</w:t>
      </w:r>
      <w:proofErr w:type="spellEnd"/>
      <w:r w:rsidRPr="00402E3B">
        <w:rPr>
          <w:rFonts w:ascii="Times New Roman" w:eastAsia="Times New Roman" w:hAnsi="Times New Roman" w:cs="Times New Roman"/>
          <w:color w:val="363636"/>
          <w:sz w:val="28"/>
          <w:szCs w:val="28"/>
          <w:lang w:eastAsia="uk-UA"/>
        </w:rPr>
        <w:t xml:space="preserve"> О.А. не порушено вимог, які ставляться до посади прокурора.</w:t>
      </w:r>
    </w:p>
    <w:p w14:paraId="7E1946CA"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Інвалідність ІІ групи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xml:space="preserve"> О.А. вперше встановлена у 2015 році, у подальшому продовжувалася та визначалася дата чергового переогляду.</w:t>
      </w:r>
    </w:p>
    <w:p w14:paraId="2ABDBC8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Згідно довідки до </w:t>
      </w:r>
      <w:proofErr w:type="spellStart"/>
      <w:r w:rsidRPr="00402E3B">
        <w:rPr>
          <w:rFonts w:ascii="Times New Roman" w:eastAsia="Times New Roman" w:hAnsi="Times New Roman" w:cs="Times New Roman"/>
          <w:color w:val="363636"/>
          <w:sz w:val="28"/>
          <w:szCs w:val="28"/>
          <w:lang w:eastAsia="uk-UA"/>
        </w:rPr>
        <w:t>акта</w:t>
      </w:r>
      <w:proofErr w:type="spellEnd"/>
      <w:r w:rsidRPr="00402E3B">
        <w:rPr>
          <w:rFonts w:ascii="Times New Roman" w:eastAsia="Times New Roman" w:hAnsi="Times New Roman" w:cs="Times New Roman"/>
          <w:color w:val="363636"/>
          <w:sz w:val="28"/>
          <w:szCs w:val="28"/>
          <w:lang w:eastAsia="uk-UA"/>
        </w:rPr>
        <w:t xml:space="preserve"> повторного огляду Чернівецьким обласним центром МСЕК від 25.06.2019 серії 12 ААБ  № 049943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xml:space="preserve"> О.А. встановлена друга група інвалідності, загальне захворювання, </w:t>
      </w:r>
      <w:proofErr w:type="spellStart"/>
      <w:r w:rsidRPr="00402E3B">
        <w:rPr>
          <w:rFonts w:ascii="Times New Roman" w:eastAsia="Times New Roman" w:hAnsi="Times New Roman" w:cs="Times New Roman"/>
          <w:color w:val="363636"/>
          <w:sz w:val="28"/>
          <w:szCs w:val="28"/>
          <w:lang w:eastAsia="uk-UA"/>
        </w:rPr>
        <w:t>безтерміново</w:t>
      </w:r>
      <w:proofErr w:type="spellEnd"/>
      <w:r w:rsidRPr="00402E3B">
        <w:rPr>
          <w:rFonts w:ascii="Times New Roman" w:eastAsia="Times New Roman" w:hAnsi="Times New Roman" w:cs="Times New Roman"/>
          <w:color w:val="363636"/>
          <w:sz w:val="28"/>
          <w:szCs w:val="28"/>
          <w:lang w:eastAsia="uk-UA"/>
        </w:rPr>
        <w:t>.</w:t>
      </w:r>
    </w:p>
    <w:p w14:paraId="4BF563EC"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Під час перевірки не </w:t>
      </w:r>
      <w:proofErr w:type="spellStart"/>
      <w:r w:rsidRPr="00402E3B">
        <w:rPr>
          <w:rFonts w:ascii="Times New Roman" w:eastAsia="Times New Roman" w:hAnsi="Times New Roman" w:cs="Times New Roman"/>
          <w:color w:val="363636"/>
          <w:sz w:val="28"/>
          <w:szCs w:val="28"/>
          <w:lang w:eastAsia="uk-UA"/>
        </w:rPr>
        <w:t>витребовувались</w:t>
      </w:r>
      <w:proofErr w:type="spellEnd"/>
      <w:r w:rsidRPr="00402E3B">
        <w:rPr>
          <w:rFonts w:ascii="Times New Roman" w:eastAsia="Times New Roman" w:hAnsi="Times New Roman" w:cs="Times New Roman"/>
          <w:color w:val="363636"/>
          <w:sz w:val="28"/>
          <w:szCs w:val="28"/>
          <w:lang w:eastAsia="uk-UA"/>
        </w:rPr>
        <w:t xml:space="preserve"> медичні документи щодо стану здоров’я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та дані, які є медичною таємницею. Натомість прокурор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обираючи спосіб захисту, самостійно надав медичну документацію та інші документи у підтвердження своїх доводів чим надав згоду на ознайомлення усіх членів Комісії з ними та на використання їх в межах дисциплінарного провадження.</w:t>
      </w:r>
    </w:p>
    <w:p w14:paraId="2007446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51D70971"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з липня 2015 року до грудня 2019 року отримував пенсію по інвалідності відповідно до Закону України «Про загальнообов’язкове державне пенсійне страхування» на підставі чинних рішень МСЕК про встановлення йому інвалідності. З 25.12.2019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О.А. отримує пенсію за вислугу років відповідно до Закону № 1697-VII, пенсія по інвалідності згідно з частиною 9  статті 86 Закону № 1697-VII йому не призначалася. </w:t>
      </w:r>
    </w:p>
    <w:p w14:paraId="4192037A"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Комісією враховано, що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О.А. після ознайомлення 23.09.2025 з листом керівника Чернівецької обласної прокуратури про необхідність прибуття до ДУ «</w:t>
      </w:r>
      <w:proofErr w:type="spellStart"/>
      <w:r w:rsidRPr="00402E3B">
        <w:rPr>
          <w:rFonts w:ascii="Times New Roman" w:eastAsia="Times New Roman" w:hAnsi="Times New Roman" w:cs="Times New Roman"/>
          <w:color w:val="363636"/>
          <w:sz w:val="28"/>
          <w:szCs w:val="28"/>
          <w:lang w:eastAsia="uk-UA"/>
        </w:rPr>
        <w:t>Укрдержндімспі</w:t>
      </w:r>
      <w:proofErr w:type="spellEnd"/>
      <w:r w:rsidRPr="00402E3B">
        <w:rPr>
          <w:rFonts w:ascii="Times New Roman" w:eastAsia="Times New Roman" w:hAnsi="Times New Roman" w:cs="Times New Roman"/>
          <w:color w:val="363636"/>
          <w:sz w:val="28"/>
          <w:szCs w:val="28"/>
          <w:lang w:eastAsia="uk-UA"/>
        </w:rPr>
        <w:t xml:space="preserve"> МОЗ України» в строк до 30.09.2025 для проходження необхідних медичних процедур та перевірки обґрунтованості раніше прийнятих рішень МСЕК про встановлення йому групи інвалідності невідкладно, пройшов стаціонарне обстеження з 24.09.2025 до 26.09.2025 у вказаному медичному закладі та йому підтверджено відповідний діагноз.</w:t>
      </w:r>
    </w:p>
    <w:p w14:paraId="199C277B"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Інформація про результати обстеження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на час завершення перевірки у дисциплінарному провадженні до Комісії не надходила.</w:t>
      </w:r>
    </w:p>
    <w:p w14:paraId="16A34A17"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Вказані обставини свідчать про те, що прокурор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з метою розвіювання сумнівів громадськості та забезпечення повернення довіри суспільства до органів прокуратури виявив належну ініціативу для підтвердження законності встановлення йому групи інвалідності,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115E14DF"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w:t>
      </w:r>
      <w:proofErr w:type="spellStart"/>
      <w:r w:rsidRPr="00402E3B">
        <w:rPr>
          <w:rFonts w:ascii="Times New Roman" w:eastAsia="Times New Roman" w:hAnsi="Times New Roman" w:cs="Times New Roman"/>
          <w:color w:val="363636"/>
          <w:sz w:val="28"/>
          <w:szCs w:val="28"/>
          <w:lang w:eastAsia="uk-UA"/>
        </w:rPr>
        <w:t>Петричук</w:t>
      </w:r>
      <w:proofErr w:type="spellEnd"/>
      <w:r w:rsidRPr="00402E3B">
        <w:rPr>
          <w:rFonts w:ascii="Times New Roman" w:eastAsia="Times New Roman" w:hAnsi="Times New Roman" w:cs="Times New Roman"/>
          <w:color w:val="363636"/>
          <w:sz w:val="28"/>
          <w:szCs w:val="28"/>
          <w:lang w:eastAsia="uk-UA"/>
        </w:rPr>
        <w:t xml:space="preserve"> О.А. не викликався для проведення допиту чи інших процесуальних дій, повідомлення про підозру йому не вручалося.</w:t>
      </w:r>
    </w:p>
    <w:p w14:paraId="6153718C"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lastRenderedPageBreak/>
        <w:t xml:space="preserve">Під час дисциплінарного провадження даних, які б вказували  на прийняття рішень про надання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xml:space="preserve"> О.А.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на відповідних уповноважених осіб у будь-який спосіб з використання статусу прокурора не отримано, не надано таких даних і скаржником.</w:t>
      </w:r>
    </w:p>
    <w:p w14:paraId="5937ED1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не підтвердилися, його дії не суперечать вимогам Законів України № 1697-VII,                   «Про запобігання корупції», Кодексу.</w:t>
      </w:r>
    </w:p>
    <w:p w14:paraId="518F4E0A"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1B1C8CD"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при отриманні (продовженні)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1C711AEB"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О.А.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3A2276ED"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57392C80"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476D1280" w14:textId="77777777" w:rsidR="00402E3B" w:rsidRPr="00402E3B" w:rsidRDefault="00402E3B" w:rsidP="00402E3B">
      <w:pPr>
        <w:shd w:val="clear" w:color="auto" w:fill="FCFCFC"/>
        <w:spacing w:after="0" w:line="240" w:lineRule="auto"/>
        <w:jc w:val="center"/>
        <w:rPr>
          <w:rFonts w:ascii="Arial" w:eastAsia="Times New Roman" w:hAnsi="Arial" w:cs="Arial"/>
          <w:color w:val="363636"/>
          <w:sz w:val="24"/>
          <w:szCs w:val="24"/>
          <w:lang w:eastAsia="uk-UA"/>
        </w:rPr>
      </w:pPr>
      <w:r w:rsidRPr="00402E3B">
        <w:rPr>
          <w:rFonts w:ascii="Times New Roman" w:eastAsia="Times New Roman" w:hAnsi="Times New Roman" w:cs="Times New Roman"/>
          <w:b/>
          <w:bCs/>
          <w:color w:val="363636"/>
          <w:sz w:val="28"/>
          <w:szCs w:val="28"/>
          <w:lang w:eastAsia="uk-UA"/>
        </w:rPr>
        <w:t>В И Р І Ш И Л А:</w:t>
      </w:r>
    </w:p>
    <w:p w14:paraId="3E6B96D6"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Дисциплінарне провадження № 07/3/2-637дс-131дп-25 стосовно прокурора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w:t>
      </w:r>
      <w:proofErr w:type="spellStart"/>
      <w:r w:rsidRPr="00402E3B">
        <w:rPr>
          <w:rFonts w:ascii="Times New Roman" w:eastAsia="Times New Roman" w:hAnsi="Times New Roman" w:cs="Times New Roman"/>
          <w:color w:val="363636"/>
          <w:sz w:val="28"/>
          <w:szCs w:val="28"/>
          <w:lang w:eastAsia="uk-UA"/>
        </w:rPr>
        <w:t>Петричука</w:t>
      </w:r>
      <w:proofErr w:type="spellEnd"/>
      <w:r w:rsidRPr="00402E3B">
        <w:rPr>
          <w:rFonts w:ascii="Times New Roman" w:eastAsia="Times New Roman" w:hAnsi="Times New Roman" w:cs="Times New Roman"/>
          <w:color w:val="363636"/>
          <w:sz w:val="28"/>
          <w:szCs w:val="28"/>
          <w:lang w:eastAsia="uk-UA"/>
        </w:rPr>
        <w:t xml:space="preserve"> Олександра Анатолійовича закрити.</w:t>
      </w:r>
    </w:p>
    <w:p w14:paraId="40865D85" w14:textId="77777777" w:rsidR="00402E3B" w:rsidRPr="00402E3B" w:rsidRDefault="00402E3B" w:rsidP="00402E3B">
      <w:pPr>
        <w:shd w:val="clear" w:color="auto" w:fill="FCFCFC"/>
        <w:spacing w:after="0"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402E3B">
        <w:rPr>
          <w:rFonts w:ascii="Times New Roman" w:eastAsia="Times New Roman" w:hAnsi="Times New Roman" w:cs="Times New Roman"/>
          <w:color w:val="363636"/>
          <w:sz w:val="28"/>
          <w:szCs w:val="28"/>
          <w:lang w:eastAsia="uk-UA"/>
        </w:rPr>
        <w:t>Петричуку</w:t>
      </w:r>
      <w:proofErr w:type="spellEnd"/>
      <w:r w:rsidRPr="00402E3B">
        <w:rPr>
          <w:rFonts w:ascii="Times New Roman" w:eastAsia="Times New Roman" w:hAnsi="Times New Roman" w:cs="Times New Roman"/>
          <w:color w:val="363636"/>
          <w:sz w:val="28"/>
          <w:szCs w:val="28"/>
          <w:lang w:eastAsia="uk-UA"/>
        </w:rPr>
        <w:t xml:space="preserve"> О.А., керівнику Чернівецької обласної прокуратури, а також особі, яка подала дисциплінарну скаргу.</w:t>
      </w:r>
    </w:p>
    <w:p w14:paraId="7DBE7F9E" w14:textId="77777777" w:rsidR="00402E3B" w:rsidRPr="00402E3B" w:rsidRDefault="00402E3B" w:rsidP="00402E3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402E3B">
        <w:rPr>
          <w:rFonts w:ascii="Times New Roman" w:eastAsia="Times New Roman" w:hAnsi="Times New Roman" w:cs="Times New Roman"/>
          <w:color w:val="363636"/>
          <w:sz w:val="28"/>
          <w:szCs w:val="28"/>
          <w:lang w:eastAsia="uk-UA"/>
        </w:rPr>
        <w:t xml:space="preserve">Прокурор може оскаржити рішення, прийняте за результатами дисциплінарного провадження, до адміністративного суду, територіальна </w:t>
      </w:r>
      <w:r w:rsidRPr="00402E3B">
        <w:rPr>
          <w:rFonts w:ascii="Times New Roman" w:eastAsia="Times New Roman" w:hAnsi="Times New Roman" w:cs="Times New Roman"/>
          <w:color w:val="363636"/>
          <w:sz w:val="28"/>
          <w:szCs w:val="28"/>
          <w:lang w:eastAsia="uk-UA"/>
        </w:rPr>
        <w:lastRenderedPageBreak/>
        <w:t>юрисдикція якого поширюється на місто Київ, або до Вищої ради правосуддя протягом одного місяця з дня вручення чи отримання ним поштою копії рішення</w:t>
      </w:r>
      <w:r w:rsidRPr="00402E3B">
        <w:rPr>
          <w:rFonts w:ascii="Arial" w:eastAsia="Times New Roman" w:hAnsi="Arial" w:cs="Arial"/>
          <w:color w:val="363636"/>
          <w:sz w:val="24"/>
          <w:szCs w:val="24"/>
          <w:lang w:eastAsia="uk-UA"/>
        </w:rPr>
        <w:t>.</w:t>
      </w:r>
    </w:p>
    <w:p w14:paraId="1032DB78" w14:textId="77777777" w:rsidR="00402E3B" w:rsidRPr="00402E3B" w:rsidRDefault="00402E3B" w:rsidP="00402E3B">
      <w:pPr>
        <w:shd w:val="clear" w:color="auto" w:fill="FCFCFC"/>
        <w:spacing w:after="0" w:line="240" w:lineRule="auto"/>
        <w:rPr>
          <w:rFonts w:ascii="Arial" w:eastAsia="Times New Roman" w:hAnsi="Arial" w:cs="Arial"/>
          <w:color w:val="363636"/>
          <w:sz w:val="24"/>
          <w:szCs w:val="24"/>
          <w:lang w:eastAsia="uk-UA"/>
        </w:rPr>
      </w:pPr>
    </w:p>
    <w:tbl>
      <w:tblPr>
        <w:tblW w:w="10065" w:type="dxa"/>
        <w:tblInd w:w="-426" w:type="dxa"/>
        <w:tblCellMar>
          <w:left w:w="0" w:type="dxa"/>
          <w:right w:w="0" w:type="dxa"/>
        </w:tblCellMar>
        <w:tblLook w:val="04A0" w:firstRow="1" w:lastRow="0" w:firstColumn="1" w:lastColumn="0" w:noHBand="0" w:noVBand="1"/>
      </w:tblPr>
      <w:tblGrid>
        <w:gridCol w:w="1650"/>
        <w:gridCol w:w="485"/>
        <w:gridCol w:w="7930"/>
      </w:tblGrid>
      <w:tr w:rsidR="00402E3B" w:rsidRPr="00402E3B" w14:paraId="5D188EED" w14:textId="77777777" w:rsidTr="00402E3B">
        <w:tc>
          <w:tcPr>
            <w:tcW w:w="3276" w:type="dxa"/>
            <w:tcMar>
              <w:top w:w="0" w:type="dxa"/>
              <w:left w:w="108" w:type="dxa"/>
              <w:bottom w:w="0" w:type="dxa"/>
              <w:right w:w="108" w:type="dxa"/>
            </w:tcMar>
            <w:hideMark/>
          </w:tcPr>
          <w:p w14:paraId="0A1A42DE" w14:textId="77777777" w:rsidR="00402E3B" w:rsidRPr="00402E3B" w:rsidRDefault="00402E3B" w:rsidP="00402E3B">
            <w:pPr>
              <w:spacing w:after="0" w:line="240" w:lineRule="auto"/>
              <w:ind w:right="-284" w:firstLine="283"/>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Головуючий</w:t>
            </w:r>
          </w:p>
        </w:tc>
        <w:tc>
          <w:tcPr>
            <w:tcW w:w="2371" w:type="dxa"/>
            <w:tcMar>
              <w:top w:w="0" w:type="dxa"/>
              <w:left w:w="108" w:type="dxa"/>
              <w:bottom w:w="0" w:type="dxa"/>
              <w:right w:w="108" w:type="dxa"/>
            </w:tcMar>
            <w:hideMark/>
          </w:tcPr>
          <w:p w14:paraId="2C8401F0" w14:textId="77777777" w:rsidR="00402E3B" w:rsidRPr="00402E3B" w:rsidRDefault="00402E3B" w:rsidP="00402E3B">
            <w:pPr>
              <w:spacing w:after="0" w:line="240" w:lineRule="auto"/>
              <w:ind w:right="-284" w:firstLine="283"/>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5F4B0C02" w14:textId="77777777" w:rsidR="00402E3B" w:rsidRPr="00402E3B" w:rsidRDefault="00402E3B" w:rsidP="00402E3B">
            <w:pPr>
              <w:spacing w:after="0" w:line="240" w:lineRule="auto"/>
              <w:ind w:right="-284" w:firstLine="283"/>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Максим РАДЗІВОН</w:t>
            </w:r>
          </w:p>
        </w:tc>
      </w:tr>
      <w:tr w:rsidR="00402E3B" w:rsidRPr="00402E3B" w14:paraId="762A0DF5" w14:textId="77777777" w:rsidTr="00402E3B">
        <w:tc>
          <w:tcPr>
            <w:tcW w:w="3276" w:type="dxa"/>
            <w:tcMar>
              <w:top w:w="0" w:type="dxa"/>
              <w:left w:w="108" w:type="dxa"/>
              <w:bottom w:w="0" w:type="dxa"/>
              <w:right w:w="108" w:type="dxa"/>
            </w:tcMar>
            <w:hideMark/>
          </w:tcPr>
          <w:p w14:paraId="12301103" w14:textId="77777777" w:rsidR="00402E3B" w:rsidRPr="00402E3B" w:rsidRDefault="00402E3B" w:rsidP="00402E3B">
            <w:pPr>
              <w:spacing w:after="0" w:line="240" w:lineRule="auto"/>
              <w:ind w:right="-284" w:firstLine="283"/>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59095DAE" w14:textId="77777777" w:rsidR="00402E3B" w:rsidRPr="00402E3B" w:rsidRDefault="00402E3B" w:rsidP="00402E3B">
            <w:pPr>
              <w:spacing w:after="0" w:line="240" w:lineRule="auto"/>
              <w:ind w:right="-284" w:firstLine="283"/>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575BC1E3" w14:textId="77777777" w:rsidR="00402E3B" w:rsidRPr="00402E3B" w:rsidRDefault="00402E3B" w:rsidP="00402E3B">
            <w:pPr>
              <w:spacing w:after="0" w:line="240" w:lineRule="auto"/>
              <w:ind w:right="-284" w:firstLine="283"/>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r>
      <w:tr w:rsidR="00402E3B" w:rsidRPr="00402E3B" w14:paraId="3E2EC026" w14:textId="77777777" w:rsidTr="00402E3B">
        <w:tc>
          <w:tcPr>
            <w:tcW w:w="3276" w:type="dxa"/>
            <w:tcMar>
              <w:top w:w="0" w:type="dxa"/>
              <w:left w:w="108" w:type="dxa"/>
              <w:bottom w:w="0" w:type="dxa"/>
              <w:right w:w="108" w:type="dxa"/>
            </w:tcMar>
            <w:hideMark/>
          </w:tcPr>
          <w:p w14:paraId="466670CE" w14:textId="77777777" w:rsidR="00402E3B" w:rsidRPr="00402E3B" w:rsidRDefault="00402E3B" w:rsidP="00402E3B">
            <w:pPr>
              <w:spacing w:after="0" w:line="240" w:lineRule="auto"/>
              <w:ind w:right="-284" w:firstLine="283"/>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630271F7" w14:textId="77777777" w:rsidR="00402E3B" w:rsidRPr="00402E3B" w:rsidRDefault="00402E3B" w:rsidP="00402E3B">
            <w:pPr>
              <w:spacing w:after="0" w:line="240" w:lineRule="auto"/>
              <w:ind w:right="-284" w:firstLine="283"/>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6FDAF67B" w14:textId="77777777" w:rsidR="00402E3B" w:rsidRPr="00402E3B" w:rsidRDefault="00402E3B" w:rsidP="00402E3B">
            <w:pPr>
              <w:spacing w:after="0" w:line="240" w:lineRule="auto"/>
              <w:ind w:right="-284" w:firstLine="283"/>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r>
      <w:tr w:rsidR="00402E3B" w:rsidRPr="00402E3B" w14:paraId="2528C06F" w14:textId="77777777" w:rsidTr="00402E3B">
        <w:tc>
          <w:tcPr>
            <w:tcW w:w="3276" w:type="dxa"/>
            <w:tcMar>
              <w:top w:w="0" w:type="dxa"/>
              <w:left w:w="108" w:type="dxa"/>
              <w:bottom w:w="0" w:type="dxa"/>
              <w:right w:w="108" w:type="dxa"/>
            </w:tcMar>
            <w:hideMark/>
          </w:tcPr>
          <w:p w14:paraId="228E4833" w14:textId="77777777" w:rsidR="00402E3B" w:rsidRPr="00402E3B" w:rsidRDefault="00402E3B" w:rsidP="00402E3B">
            <w:pPr>
              <w:spacing w:after="0" w:line="240" w:lineRule="auto"/>
              <w:ind w:right="-284" w:firstLine="283"/>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Члени Комісії</w:t>
            </w:r>
          </w:p>
        </w:tc>
        <w:tc>
          <w:tcPr>
            <w:tcW w:w="2371" w:type="dxa"/>
            <w:tcMar>
              <w:top w:w="0" w:type="dxa"/>
              <w:left w:w="108" w:type="dxa"/>
              <w:bottom w:w="0" w:type="dxa"/>
              <w:right w:w="108" w:type="dxa"/>
            </w:tcMar>
            <w:hideMark/>
          </w:tcPr>
          <w:p w14:paraId="47749090" w14:textId="77777777" w:rsidR="00402E3B" w:rsidRPr="00402E3B" w:rsidRDefault="00402E3B" w:rsidP="00402E3B">
            <w:pPr>
              <w:spacing w:after="0" w:line="240" w:lineRule="auto"/>
              <w:ind w:right="-284" w:firstLine="283"/>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5DDABB74"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Світлана БОБРОВНИК</w:t>
            </w:r>
          </w:p>
          <w:p w14:paraId="2B56347F"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Олег БУЛУЛУКОВ</w:t>
            </w:r>
          </w:p>
        </w:tc>
      </w:tr>
      <w:tr w:rsidR="00402E3B" w:rsidRPr="00402E3B" w14:paraId="2007447F" w14:textId="77777777" w:rsidTr="00402E3B">
        <w:tc>
          <w:tcPr>
            <w:tcW w:w="3276" w:type="dxa"/>
            <w:tcMar>
              <w:top w:w="0" w:type="dxa"/>
              <w:left w:w="108" w:type="dxa"/>
              <w:bottom w:w="0" w:type="dxa"/>
              <w:right w:w="108" w:type="dxa"/>
            </w:tcMar>
            <w:hideMark/>
          </w:tcPr>
          <w:p w14:paraId="276B2310"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542CF441" w14:textId="77777777" w:rsidR="00402E3B" w:rsidRPr="00402E3B" w:rsidRDefault="00402E3B" w:rsidP="00402E3B">
            <w:pPr>
              <w:spacing w:after="0" w:line="240" w:lineRule="auto"/>
              <w:ind w:left="-426" w:right="-284" w:firstLine="709"/>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5BA33A7A"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r>
      <w:tr w:rsidR="00402E3B" w:rsidRPr="00402E3B" w14:paraId="42C9C9C3" w14:textId="77777777" w:rsidTr="00402E3B">
        <w:tc>
          <w:tcPr>
            <w:tcW w:w="3276" w:type="dxa"/>
            <w:tcMar>
              <w:top w:w="0" w:type="dxa"/>
              <w:left w:w="108" w:type="dxa"/>
              <w:bottom w:w="0" w:type="dxa"/>
              <w:right w:w="108" w:type="dxa"/>
            </w:tcMar>
            <w:hideMark/>
          </w:tcPr>
          <w:p w14:paraId="51DB7E5F"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6C8BF23A" w14:textId="77777777" w:rsidR="00402E3B" w:rsidRPr="00402E3B" w:rsidRDefault="00402E3B" w:rsidP="00402E3B">
            <w:pPr>
              <w:spacing w:after="0" w:line="240" w:lineRule="auto"/>
              <w:ind w:left="-426" w:right="-284" w:firstLine="709"/>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4FD8949A"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Ніна ГАРБУЗА</w:t>
            </w:r>
          </w:p>
        </w:tc>
      </w:tr>
      <w:tr w:rsidR="00402E3B" w:rsidRPr="00402E3B" w14:paraId="1A4C1407" w14:textId="77777777" w:rsidTr="00402E3B">
        <w:tc>
          <w:tcPr>
            <w:tcW w:w="3276" w:type="dxa"/>
            <w:tcMar>
              <w:top w:w="0" w:type="dxa"/>
              <w:left w:w="108" w:type="dxa"/>
              <w:bottom w:w="0" w:type="dxa"/>
              <w:right w:w="108" w:type="dxa"/>
            </w:tcMar>
            <w:hideMark/>
          </w:tcPr>
          <w:p w14:paraId="524E144E"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186DE5B5" w14:textId="77777777" w:rsidR="00402E3B" w:rsidRPr="00402E3B" w:rsidRDefault="00402E3B" w:rsidP="00402E3B">
            <w:pPr>
              <w:spacing w:after="0" w:line="240" w:lineRule="auto"/>
              <w:ind w:left="-426" w:right="-284" w:firstLine="709"/>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402E3B" w:rsidRPr="00402E3B" w14:paraId="0C3388E1" w14:textId="77777777">
              <w:tc>
                <w:tcPr>
                  <w:tcW w:w="10065" w:type="dxa"/>
                  <w:tcMar>
                    <w:top w:w="0" w:type="dxa"/>
                    <w:left w:w="108" w:type="dxa"/>
                    <w:bottom w:w="0" w:type="dxa"/>
                    <w:right w:w="108" w:type="dxa"/>
                  </w:tcMar>
                  <w:hideMark/>
                </w:tcPr>
                <w:p w14:paraId="4B11FD69" w14:textId="77777777" w:rsidR="00402E3B" w:rsidRPr="00402E3B" w:rsidRDefault="00402E3B" w:rsidP="00402E3B">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r>
            <w:tr w:rsidR="00402E3B" w:rsidRPr="00402E3B" w14:paraId="7B70F149" w14:textId="77777777">
              <w:tc>
                <w:tcPr>
                  <w:tcW w:w="10065" w:type="dxa"/>
                  <w:tcMar>
                    <w:top w:w="0" w:type="dxa"/>
                    <w:left w:w="108" w:type="dxa"/>
                    <w:bottom w:w="0" w:type="dxa"/>
                    <w:right w:w="108" w:type="dxa"/>
                  </w:tcMar>
                  <w:hideMark/>
                </w:tcPr>
                <w:p w14:paraId="3016CA26"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p w14:paraId="7555E64C"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Катерина КОВАЛЬ</w:t>
                  </w:r>
                </w:p>
              </w:tc>
            </w:tr>
          </w:tbl>
          <w:p w14:paraId="36E56B24"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r>
      <w:tr w:rsidR="00402E3B" w:rsidRPr="00402E3B" w14:paraId="08761BB8" w14:textId="77777777" w:rsidTr="00402E3B">
        <w:tc>
          <w:tcPr>
            <w:tcW w:w="3276" w:type="dxa"/>
            <w:tcMar>
              <w:top w:w="0" w:type="dxa"/>
              <w:left w:w="108" w:type="dxa"/>
              <w:bottom w:w="0" w:type="dxa"/>
              <w:right w:w="108" w:type="dxa"/>
            </w:tcMar>
            <w:hideMark/>
          </w:tcPr>
          <w:p w14:paraId="73A9231C"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3AB4EFD2" w14:textId="77777777" w:rsidR="00402E3B" w:rsidRPr="00402E3B" w:rsidRDefault="00402E3B" w:rsidP="00402E3B">
            <w:pPr>
              <w:spacing w:after="0" w:line="240" w:lineRule="auto"/>
              <w:ind w:left="-426" w:right="-284" w:firstLine="709"/>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4A610E80"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r>
      <w:tr w:rsidR="00402E3B" w:rsidRPr="00402E3B" w14:paraId="455AA2E3" w14:textId="77777777" w:rsidTr="00402E3B">
        <w:tc>
          <w:tcPr>
            <w:tcW w:w="3276" w:type="dxa"/>
            <w:tcMar>
              <w:top w:w="0" w:type="dxa"/>
              <w:left w:w="108" w:type="dxa"/>
              <w:bottom w:w="0" w:type="dxa"/>
              <w:right w:w="108" w:type="dxa"/>
            </w:tcMar>
            <w:hideMark/>
          </w:tcPr>
          <w:p w14:paraId="361225CE"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71412002" w14:textId="77777777" w:rsidR="00402E3B" w:rsidRPr="00402E3B" w:rsidRDefault="00402E3B" w:rsidP="00402E3B">
            <w:pPr>
              <w:spacing w:after="0" w:line="240" w:lineRule="auto"/>
              <w:ind w:left="-426" w:right="-284" w:firstLine="709"/>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6A75D433"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Дмитро КУРИЛЕНКО</w:t>
            </w:r>
          </w:p>
        </w:tc>
      </w:tr>
      <w:tr w:rsidR="00402E3B" w:rsidRPr="00402E3B" w14:paraId="3119AD96" w14:textId="77777777" w:rsidTr="00402E3B">
        <w:tc>
          <w:tcPr>
            <w:tcW w:w="3276" w:type="dxa"/>
            <w:tcMar>
              <w:top w:w="0" w:type="dxa"/>
              <w:left w:w="108" w:type="dxa"/>
              <w:bottom w:w="0" w:type="dxa"/>
              <w:right w:w="108" w:type="dxa"/>
            </w:tcMar>
            <w:hideMark/>
          </w:tcPr>
          <w:p w14:paraId="4127A9B1"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29A5D33A" w14:textId="77777777" w:rsidR="00402E3B" w:rsidRPr="00402E3B" w:rsidRDefault="00402E3B" w:rsidP="00402E3B">
            <w:pPr>
              <w:spacing w:after="0" w:line="240" w:lineRule="auto"/>
              <w:ind w:left="-426" w:right="-284" w:firstLine="709"/>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59A52F6F"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r>
      <w:tr w:rsidR="00402E3B" w:rsidRPr="00402E3B" w14:paraId="6C21A5CC" w14:textId="77777777" w:rsidTr="00402E3B">
        <w:tc>
          <w:tcPr>
            <w:tcW w:w="3276" w:type="dxa"/>
            <w:tcMar>
              <w:top w:w="0" w:type="dxa"/>
              <w:left w:w="108" w:type="dxa"/>
              <w:bottom w:w="0" w:type="dxa"/>
              <w:right w:w="108" w:type="dxa"/>
            </w:tcMar>
            <w:hideMark/>
          </w:tcPr>
          <w:p w14:paraId="41251B6C"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4799E676" w14:textId="77777777" w:rsidR="00402E3B" w:rsidRPr="00402E3B" w:rsidRDefault="00402E3B" w:rsidP="00402E3B">
            <w:pPr>
              <w:spacing w:after="0" w:line="240" w:lineRule="auto"/>
              <w:ind w:left="-426" w:right="-284" w:firstLine="709"/>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762B09BE"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r>
      <w:tr w:rsidR="00402E3B" w:rsidRPr="00402E3B" w14:paraId="4FC621E3" w14:textId="77777777" w:rsidTr="00402E3B">
        <w:tc>
          <w:tcPr>
            <w:tcW w:w="3276" w:type="dxa"/>
            <w:tcMar>
              <w:top w:w="0" w:type="dxa"/>
              <w:left w:w="108" w:type="dxa"/>
              <w:bottom w:w="0" w:type="dxa"/>
              <w:right w:w="108" w:type="dxa"/>
            </w:tcMar>
            <w:hideMark/>
          </w:tcPr>
          <w:p w14:paraId="61E272FA"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4761C201" w14:textId="77777777" w:rsidR="00402E3B" w:rsidRPr="00402E3B" w:rsidRDefault="00402E3B" w:rsidP="00402E3B">
            <w:pPr>
              <w:spacing w:after="0" w:line="240" w:lineRule="auto"/>
              <w:ind w:left="-426" w:right="-284" w:firstLine="709"/>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0C5C6A65"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Віталій МАВРОДІ</w:t>
            </w:r>
          </w:p>
          <w:p w14:paraId="506A69D9"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p w14:paraId="1D6B9CC6"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p w14:paraId="446A23D5"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Олексій МІХЕД</w:t>
            </w:r>
          </w:p>
          <w:p w14:paraId="36ED7C4B"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r>
      <w:tr w:rsidR="00402E3B" w:rsidRPr="00402E3B" w14:paraId="0CEA37B4" w14:textId="77777777" w:rsidTr="00402E3B">
        <w:tc>
          <w:tcPr>
            <w:tcW w:w="3276" w:type="dxa"/>
            <w:tcMar>
              <w:top w:w="0" w:type="dxa"/>
              <w:left w:w="108" w:type="dxa"/>
              <w:bottom w:w="0" w:type="dxa"/>
              <w:right w:w="108" w:type="dxa"/>
            </w:tcMar>
            <w:hideMark/>
          </w:tcPr>
          <w:p w14:paraId="7F0ED6BB"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7750B8E5" w14:textId="77777777" w:rsidR="00402E3B" w:rsidRPr="00402E3B" w:rsidRDefault="00402E3B" w:rsidP="00402E3B">
            <w:pPr>
              <w:spacing w:after="0" w:line="240" w:lineRule="auto"/>
              <w:ind w:left="-426" w:right="-284" w:firstLine="709"/>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6ED217DC"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r>
      <w:tr w:rsidR="00402E3B" w:rsidRPr="00402E3B" w14:paraId="706C730C" w14:textId="77777777" w:rsidTr="00402E3B">
        <w:tc>
          <w:tcPr>
            <w:tcW w:w="3276" w:type="dxa"/>
            <w:tcMar>
              <w:top w:w="0" w:type="dxa"/>
              <w:left w:w="108" w:type="dxa"/>
              <w:bottom w:w="0" w:type="dxa"/>
              <w:right w:w="108" w:type="dxa"/>
            </w:tcMar>
            <w:hideMark/>
          </w:tcPr>
          <w:p w14:paraId="1067B3B5"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w:t>
            </w:r>
          </w:p>
        </w:tc>
        <w:tc>
          <w:tcPr>
            <w:tcW w:w="2371" w:type="dxa"/>
            <w:tcMar>
              <w:top w:w="0" w:type="dxa"/>
              <w:left w:w="108" w:type="dxa"/>
              <w:bottom w:w="0" w:type="dxa"/>
              <w:right w:w="108" w:type="dxa"/>
            </w:tcMar>
            <w:hideMark/>
          </w:tcPr>
          <w:p w14:paraId="7565ECE2" w14:textId="77777777" w:rsidR="00402E3B" w:rsidRPr="00402E3B" w:rsidRDefault="00402E3B" w:rsidP="00402E3B">
            <w:pPr>
              <w:spacing w:after="0" w:line="240" w:lineRule="auto"/>
              <w:ind w:left="-426" w:right="-284" w:firstLine="709"/>
              <w:jc w:val="center"/>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sz w:val="28"/>
                <w:szCs w:val="28"/>
                <w:lang w:eastAsia="uk-UA"/>
              </w:rPr>
              <w:t> </w:t>
            </w:r>
          </w:p>
        </w:tc>
        <w:tc>
          <w:tcPr>
            <w:tcW w:w="4418" w:type="dxa"/>
            <w:tcMar>
              <w:top w:w="0" w:type="dxa"/>
              <w:left w:w="108" w:type="dxa"/>
              <w:bottom w:w="0" w:type="dxa"/>
              <w:right w:w="108" w:type="dxa"/>
            </w:tcMar>
            <w:hideMark/>
          </w:tcPr>
          <w:p w14:paraId="623D9AE7" w14:textId="77777777" w:rsidR="00402E3B" w:rsidRPr="00402E3B" w:rsidRDefault="00402E3B" w:rsidP="00402E3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402E3B">
              <w:rPr>
                <w:rFonts w:ascii="Times New Roman" w:eastAsia="Times New Roman" w:hAnsi="Times New Roman" w:cs="Times New Roman"/>
                <w:b/>
                <w:bCs/>
                <w:sz w:val="28"/>
                <w:szCs w:val="28"/>
                <w:lang w:eastAsia="uk-UA"/>
              </w:rPr>
              <w:t>         Тетяна СТЕПАНОВА  </w:t>
            </w:r>
          </w:p>
        </w:tc>
      </w:tr>
    </w:tbl>
    <w:p w14:paraId="5F7CCF9E" w14:textId="0B86791E" w:rsidR="00B72EFE" w:rsidRPr="00D86F71" w:rsidRDefault="00B72EFE" w:rsidP="00402E3B">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915FA"/>
    <w:rsid w:val="00DA6DB8"/>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31217</Words>
  <Characters>17795</Characters>
  <Application>Microsoft Office Word</Application>
  <DocSecurity>0</DocSecurity>
  <Lines>148</Lines>
  <Paragraphs>97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2026-04-06T11:59:00Z</dcterms:created>
  <dcterms:modified xsi:type="dcterms:W3CDTF">2026-04-06T11:59:00Z</dcterms:modified>
</cp:coreProperties>
</file>